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E0" w:rsidRPr="002F14BC" w:rsidRDefault="00B61AEA" w:rsidP="00B61AEA">
      <w:pPr>
        <w:spacing w:after="0"/>
        <w:jc w:val="center"/>
        <w:rPr>
          <w:rFonts w:ascii="Times New Roman" w:hAnsi="Times New Roman" w:cs="Times New Roman"/>
          <w:sz w:val="24"/>
          <w:szCs w:val="24"/>
        </w:rPr>
      </w:pPr>
      <w:r w:rsidRPr="002F14BC">
        <w:rPr>
          <w:rFonts w:ascii="Times New Roman" w:hAnsi="Times New Roman" w:cs="Times New Roman"/>
          <w:sz w:val="24"/>
          <w:szCs w:val="24"/>
        </w:rPr>
        <w:t xml:space="preserve">                                                                        Утверждаю</w:t>
      </w:r>
    </w:p>
    <w:p w:rsidR="00B61AEA" w:rsidRPr="002F14BC" w:rsidRDefault="002F14BC" w:rsidP="002F14BC">
      <w:pPr>
        <w:tabs>
          <w:tab w:val="left" w:pos="6379"/>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61AEA" w:rsidRPr="002F14BC">
        <w:rPr>
          <w:rFonts w:ascii="Times New Roman" w:hAnsi="Times New Roman" w:cs="Times New Roman"/>
          <w:sz w:val="24"/>
          <w:szCs w:val="24"/>
        </w:rPr>
        <w:t xml:space="preserve">Директор «МУ КЦСОН </w:t>
      </w:r>
    </w:p>
    <w:p w:rsidR="00B61AEA" w:rsidRPr="002F14BC" w:rsidRDefault="00B61AEA" w:rsidP="00B61AEA">
      <w:pPr>
        <w:spacing w:after="0"/>
        <w:jc w:val="center"/>
        <w:rPr>
          <w:rFonts w:ascii="Times New Roman" w:hAnsi="Times New Roman" w:cs="Times New Roman"/>
          <w:sz w:val="24"/>
          <w:szCs w:val="24"/>
        </w:rPr>
      </w:pPr>
      <w:r w:rsidRPr="002F14BC">
        <w:rPr>
          <w:rFonts w:ascii="Times New Roman" w:hAnsi="Times New Roman" w:cs="Times New Roman"/>
          <w:sz w:val="24"/>
          <w:szCs w:val="24"/>
        </w:rPr>
        <w:t xml:space="preserve">                                                                                    Ленинского района</w:t>
      </w:r>
    </w:p>
    <w:p w:rsidR="00B61AEA" w:rsidRPr="002F14BC" w:rsidRDefault="00B61AEA" w:rsidP="00B61AEA">
      <w:pPr>
        <w:tabs>
          <w:tab w:val="left" w:pos="6521"/>
        </w:tabs>
        <w:spacing w:after="0"/>
        <w:jc w:val="center"/>
        <w:rPr>
          <w:rFonts w:ascii="Times New Roman" w:hAnsi="Times New Roman" w:cs="Times New Roman"/>
          <w:sz w:val="24"/>
          <w:szCs w:val="24"/>
        </w:rPr>
      </w:pPr>
      <w:r w:rsidRPr="002F14BC">
        <w:rPr>
          <w:rFonts w:ascii="Times New Roman" w:hAnsi="Times New Roman" w:cs="Times New Roman"/>
          <w:sz w:val="24"/>
          <w:szCs w:val="24"/>
        </w:rPr>
        <w:t xml:space="preserve">                                                                         г. Ярославля</w:t>
      </w:r>
    </w:p>
    <w:p w:rsidR="00B61AEA" w:rsidRPr="002F14BC" w:rsidRDefault="00B61AEA" w:rsidP="00B61AEA">
      <w:pPr>
        <w:tabs>
          <w:tab w:val="left" w:pos="6521"/>
        </w:tabs>
        <w:spacing w:after="0"/>
        <w:jc w:val="center"/>
        <w:rPr>
          <w:rFonts w:ascii="Times New Roman" w:hAnsi="Times New Roman" w:cs="Times New Roman"/>
          <w:sz w:val="24"/>
          <w:szCs w:val="24"/>
        </w:rPr>
      </w:pPr>
      <w:r w:rsidRPr="002F14BC">
        <w:rPr>
          <w:rFonts w:ascii="Times New Roman" w:hAnsi="Times New Roman" w:cs="Times New Roman"/>
          <w:sz w:val="24"/>
          <w:szCs w:val="24"/>
        </w:rPr>
        <w:t xml:space="preserve">                                                                                            </w:t>
      </w:r>
      <w:proofErr w:type="spellStart"/>
      <w:r w:rsidRPr="002F14BC">
        <w:rPr>
          <w:rFonts w:ascii="Times New Roman" w:hAnsi="Times New Roman" w:cs="Times New Roman"/>
          <w:sz w:val="24"/>
          <w:szCs w:val="24"/>
        </w:rPr>
        <w:t>_________И.Б.Дашкова</w:t>
      </w:r>
      <w:proofErr w:type="spellEnd"/>
    </w:p>
    <w:p w:rsidR="00B61AEA" w:rsidRDefault="00B61AEA" w:rsidP="00B61AEA">
      <w:pPr>
        <w:tabs>
          <w:tab w:val="left" w:pos="6521"/>
        </w:tabs>
        <w:spacing w:after="0"/>
        <w:jc w:val="center"/>
        <w:rPr>
          <w:rFonts w:ascii="Times New Roman" w:hAnsi="Times New Roman" w:cs="Times New Roman"/>
          <w:sz w:val="28"/>
          <w:szCs w:val="28"/>
        </w:rPr>
      </w:pPr>
      <w:r w:rsidRPr="002F14BC">
        <w:rPr>
          <w:rFonts w:ascii="Times New Roman" w:hAnsi="Times New Roman" w:cs="Times New Roman"/>
          <w:sz w:val="24"/>
          <w:szCs w:val="24"/>
        </w:rPr>
        <w:t xml:space="preserve">                                                                             </w:t>
      </w:r>
      <w:r w:rsidR="00487B34">
        <w:rPr>
          <w:rFonts w:ascii="Times New Roman" w:hAnsi="Times New Roman" w:cs="Times New Roman"/>
          <w:sz w:val="24"/>
          <w:szCs w:val="24"/>
        </w:rPr>
        <w:t xml:space="preserve">            «___»  декабря  2021</w:t>
      </w:r>
      <w:r w:rsidRPr="002F14BC">
        <w:rPr>
          <w:rFonts w:ascii="Times New Roman" w:hAnsi="Times New Roman" w:cs="Times New Roman"/>
          <w:sz w:val="24"/>
          <w:szCs w:val="24"/>
        </w:rPr>
        <w:t>г</w:t>
      </w:r>
      <w:r>
        <w:rPr>
          <w:rFonts w:ascii="Times New Roman" w:hAnsi="Times New Roman" w:cs="Times New Roman"/>
          <w:sz w:val="28"/>
          <w:szCs w:val="28"/>
        </w:rPr>
        <w:t>.</w:t>
      </w:r>
    </w:p>
    <w:p w:rsidR="00B61AEA" w:rsidRDefault="00B61AEA" w:rsidP="00B61AEA">
      <w:pPr>
        <w:tabs>
          <w:tab w:val="left" w:pos="6521"/>
        </w:tabs>
        <w:spacing w:after="0"/>
        <w:jc w:val="center"/>
        <w:rPr>
          <w:rFonts w:ascii="Times New Roman" w:hAnsi="Times New Roman" w:cs="Times New Roman"/>
          <w:sz w:val="28"/>
          <w:szCs w:val="28"/>
        </w:rPr>
      </w:pPr>
    </w:p>
    <w:p w:rsidR="00B61AEA" w:rsidRDefault="00B61AEA" w:rsidP="00B61AEA">
      <w:pPr>
        <w:tabs>
          <w:tab w:val="left" w:pos="6521"/>
        </w:tabs>
        <w:spacing w:after="0"/>
        <w:jc w:val="center"/>
        <w:rPr>
          <w:rFonts w:ascii="Times New Roman" w:hAnsi="Times New Roman" w:cs="Times New Roman"/>
          <w:sz w:val="28"/>
          <w:szCs w:val="28"/>
        </w:rPr>
      </w:pPr>
    </w:p>
    <w:p w:rsidR="00B61AEA" w:rsidRPr="002F14BC" w:rsidRDefault="00501C31" w:rsidP="00B61AEA">
      <w:pPr>
        <w:tabs>
          <w:tab w:val="left" w:pos="6521"/>
        </w:tabs>
        <w:spacing w:after="0"/>
        <w:jc w:val="center"/>
        <w:rPr>
          <w:rFonts w:ascii="Times New Roman" w:hAnsi="Times New Roman" w:cs="Times New Roman"/>
          <w:b/>
          <w:sz w:val="24"/>
          <w:szCs w:val="24"/>
        </w:rPr>
      </w:pPr>
      <w:r w:rsidRPr="002F14BC">
        <w:rPr>
          <w:rFonts w:ascii="Times New Roman" w:hAnsi="Times New Roman" w:cs="Times New Roman"/>
          <w:b/>
          <w:sz w:val="24"/>
          <w:szCs w:val="24"/>
        </w:rPr>
        <w:t>Положение об учетной политике для целей</w:t>
      </w:r>
    </w:p>
    <w:p w:rsidR="00501C31" w:rsidRPr="002F14BC" w:rsidRDefault="00501C31" w:rsidP="00B61AEA">
      <w:pPr>
        <w:tabs>
          <w:tab w:val="left" w:pos="6521"/>
        </w:tabs>
        <w:spacing w:after="0"/>
        <w:jc w:val="center"/>
        <w:rPr>
          <w:rFonts w:ascii="Times New Roman" w:hAnsi="Times New Roman" w:cs="Times New Roman"/>
          <w:b/>
          <w:sz w:val="24"/>
          <w:szCs w:val="24"/>
        </w:rPr>
      </w:pPr>
      <w:r w:rsidRPr="002F14BC">
        <w:rPr>
          <w:rFonts w:ascii="Times New Roman" w:hAnsi="Times New Roman" w:cs="Times New Roman"/>
          <w:b/>
          <w:sz w:val="24"/>
          <w:szCs w:val="24"/>
        </w:rPr>
        <w:t>бухгалтерского учета.</w:t>
      </w:r>
    </w:p>
    <w:p w:rsidR="00501C31" w:rsidRPr="002F14BC" w:rsidRDefault="00501C31" w:rsidP="00B61AEA">
      <w:pPr>
        <w:tabs>
          <w:tab w:val="left" w:pos="6521"/>
        </w:tabs>
        <w:spacing w:after="0"/>
        <w:jc w:val="center"/>
        <w:rPr>
          <w:rFonts w:ascii="Times New Roman" w:hAnsi="Times New Roman" w:cs="Times New Roman"/>
          <w:b/>
          <w:sz w:val="24"/>
          <w:szCs w:val="24"/>
        </w:rPr>
      </w:pPr>
    </w:p>
    <w:p w:rsidR="00501C31" w:rsidRPr="002F14BC" w:rsidRDefault="00501C31" w:rsidP="00501C31">
      <w:pPr>
        <w:tabs>
          <w:tab w:val="left" w:pos="6521"/>
        </w:tabs>
        <w:spacing w:after="0"/>
        <w:rPr>
          <w:rFonts w:ascii="Times New Roman" w:hAnsi="Times New Roman" w:cs="Times New Roman"/>
          <w:b/>
          <w:sz w:val="24"/>
          <w:szCs w:val="24"/>
        </w:rPr>
      </w:pPr>
      <w:r w:rsidRPr="002F14BC">
        <w:rPr>
          <w:rFonts w:ascii="Times New Roman" w:hAnsi="Times New Roman" w:cs="Times New Roman"/>
          <w:b/>
          <w:sz w:val="24"/>
          <w:szCs w:val="24"/>
        </w:rPr>
        <w:t>Реквизиты учреждения</w:t>
      </w:r>
    </w:p>
    <w:p w:rsidR="00501C31" w:rsidRDefault="00501C31" w:rsidP="00501C31">
      <w:pPr>
        <w:tabs>
          <w:tab w:val="left" w:pos="6521"/>
        </w:tabs>
        <w:spacing w:after="0"/>
        <w:rPr>
          <w:rFonts w:ascii="Times New Roman" w:hAnsi="Times New Roman" w:cs="Times New Roman"/>
          <w:sz w:val="24"/>
          <w:szCs w:val="24"/>
        </w:rPr>
      </w:pPr>
      <w:r w:rsidRPr="002F14BC">
        <w:rPr>
          <w:rFonts w:ascii="Times New Roman" w:hAnsi="Times New Roman" w:cs="Times New Roman"/>
          <w:sz w:val="24"/>
          <w:szCs w:val="24"/>
        </w:rPr>
        <w:t>Полное наименование учреждения: Муниципальное учрежден</w:t>
      </w:r>
      <w:r w:rsidR="007C4316">
        <w:rPr>
          <w:rFonts w:ascii="Times New Roman" w:hAnsi="Times New Roman" w:cs="Times New Roman"/>
          <w:sz w:val="24"/>
          <w:szCs w:val="24"/>
        </w:rPr>
        <w:t>ие</w:t>
      </w:r>
      <w:r w:rsidRPr="002F14BC">
        <w:rPr>
          <w:rFonts w:ascii="Times New Roman" w:hAnsi="Times New Roman" w:cs="Times New Roman"/>
          <w:sz w:val="24"/>
          <w:szCs w:val="24"/>
        </w:rPr>
        <w:t xml:space="preserve"> «Комплексный центр социального обслуживания населения Ленинского района г. Ярославля»</w:t>
      </w:r>
      <w:r w:rsidR="002F14BC">
        <w:rPr>
          <w:rFonts w:ascii="Times New Roman" w:hAnsi="Times New Roman" w:cs="Times New Roman"/>
          <w:sz w:val="24"/>
          <w:szCs w:val="24"/>
        </w:rPr>
        <w:t>.</w:t>
      </w:r>
    </w:p>
    <w:p w:rsidR="00A30A75" w:rsidRDefault="00A30A75" w:rsidP="00501C31">
      <w:pPr>
        <w:tabs>
          <w:tab w:val="left" w:pos="6521"/>
        </w:tabs>
        <w:spacing w:after="0"/>
        <w:rPr>
          <w:rFonts w:ascii="Times New Roman" w:hAnsi="Times New Roman" w:cs="Times New Roman"/>
          <w:sz w:val="24"/>
          <w:szCs w:val="24"/>
        </w:rPr>
      </w:pPr>
      <w:r>
        <w:rPr>
          <w:rFonts w:ascii="Times New Roman" w:hAnsi="Times New Roman" w:cs="Times New Roman"/>
          <w:sz w:val="24"/>
          <w:szCs w:val="24"/>
        </w:rPr>
        <w:t>Сокращенное наименование: МУ «КЦСОН Ленинского района г. Ярославля».</w:t>
      </w:r>
    </w:p>
    <w:p w:rsidR="002F14BC" w:rsidRDefault="002F14BC" w:rsidP="00501C31">
      <w:pPr>
        <w:tabs>
          <w:tab w:val="left" w:pos="6521"/>
        </w:tabs>
        <w:spacing w:after="0"/>
        <w:rPr>
          <w:rFonts w:ascii="Times New Roman" w:hAnsi="Times New Roman" w:cs="Times New Roman"/>
          <w:sz w:val="24"/>
          <w:szCs w:val="24"/>
        </w:rPr>
      </w:pPr>
      <w:r>
        <w:rPr>
          <w:rFonts w:ascii="Times New Roman" w:hAnsi="Times New Roman" w:cs="Times New Roman"/>
          <w:sz w:val="24"/>
          <w:szCs w:val="24"/>
        </w:rPr>
        <w:t>Наименование должности руководителя: директор.</w:t>
      </w:r>
    </w:p>
    <w:p w:rsidR="002F14BC" w:rsidRDefault="002F14BC" w:rsidP="00501C31">
      <w:pPr>
        <w:tabs>
          <w:tab w:val="left" w:pos="6521"/>
        </w:tabs>
        <w:spacing w:after="0"/>
        <w:rPr>
          <w:rFonts w:ascii="Times New Roman" w:hAnsi="Times New Roman" w:cs="Times New Roman"/>
          <w:sz w:val="24"/>
          <w:szCs w:val="24"/>
        </w:rPr>
      </w:pPr>
      <w:r>
        <w:rPr>
          <w:rFonts w:ascii="Times New Roman" w:hAnsi="Times New Roman" w:cs="Times New Roman"/>
          <w:sz w:val="24"/>
          <w:szCs w:val="24"/>
        </w:rPr>
        <w:t>Место подписания: г. Ярославль, пр. Ленина, д.3</w:t>
      </w:r>
    </w:p>
    <w:p w:rsidR="00812582" w:rsidRDefault="002F14BC" w:rsidP="00501C31">
      <w:pPr>
        <w:tabs>
          <w:tab w:val="left" w:pos="6521"/>
        </w:tabs>
        <w:spacing w:after="0"/>
        <w:rPr>
          <w:rFonts w:ascii="Times New Roman" w:hAnsi="Times New Roman" w:cs="Times New Roman"/>
          <w:sz w:val="24"/>
          <w:szCs w:val="24"/>
        </w:rPr>
      </w:pPr>
      <w:r>
        <w:rPr>
          <w:rFonts w:ascii="Times New Roman" w:hAnsi="Times New Roman" w:cs="Times New Roman"/>
          <w:sz w:val="24"/>
          <w:szCs w:val="24"/>
        </w:rPr>
        <w:t>Номер приказа об утверж</w:t>
      </w:r>
      <w:r w:rsidR="002E6F4C">
        <w:rPr>
          <w:rFonts w:ascii="Times New Roman" w:hAnsi="Times New Roman" w:cs="Times New Roman"/>
          <w:sz w:val="24"/>
          <w:szCs w:val="24"/>
        </w:rPr>
        <w:t xml:space="preserve">дении учетной политике: </w:t>
      </w:r>
      <w:r w:rsidR="00812582">
        <w:rPr>
          <w:rFonts w:ascii="Times New Roman" w:hAnsi="Times New Roman" w:cs="Times New Roman"/>
          <w:sz w:val="24"/>
          <w:szCs w:val="24"/>
        </w:rPr>
        <w:t>________</w:t>
      </w:r>
    </w:p>
    <w:p w:rsidR="002F14BC" w:rsidRDefault="002F14BC" w:rsidP="00501C31">
      <w:pPr>
        <w:tabs>
          <w:tab w:val="left" w:pos="6521"/>
        </w:tabs>
        <w:spacing w:after="0"/>
        <w:rPr>
          <w:rFonts w:ascii="Times New Roman" w:hAnsi="Times New Roman" w:cs="Times New Roman"/>
          <w:sz w:val="24"/>
          <w:szCs w:val="24"/>
        </w:rPr>
      </w:pPr>
      <w:r>
        <w:rPr>
          <w:rFonts w:ascii="Times New Roman" w:hAnsi="Times New Roman" w:cs="Times New Roman"/>
          <w:sz w:val="24"/>
          <w:szCs w:val="24"/>
        </w:rPr>
        <w:t>Дата приказа об утвержде</w:t>
      </w:r>
      <w:r w:rsidR="00BD0414">
        <w:rPr>
          <w:rFonts w:ascii="Times New Roman" w:hAnsi="Times New Roman" w:cs="Times New Roman"/>
          <w:sz w:val="24"/>
          <w:szCs w:val="24"/>
        </w:rPr>
        <w:t>нии учетной политике: 30.12.2021</w:t>
      </w:r>
    </w:p>
    <w:p w:rsidR="002F14BC" w:rsidRDefault="002F14BC" w:rsidP="00501C31">
      <w:pPr>
        <w:tabs>
          <w:tab w:val="left" w:pos="6521"/>
        </w:tabs>
        <w:spacing w:after="0"/>
        <w:rPr>
          <w:rFonts w:ascii="Times New Roman" w:hAnsi="Times New Roman" w:cs="Times New Roman"/>
          <w:sz w:val="24"/>
          <w:szCs w:val="24"/>
        </w:rPr>
      </w:pPr>
    </w:p>
    <w:p w:rsidR="006747D4" w:rsidRPr="006747D4" w:rsidRDefault="002F14BC" w:rsidP="006747D4">
      <w:pPr>
        <w:pStyle w:val="a3"/>
        <w:numPr>
          <w:ilvl w:val="0"/>
          <w:numId w:val="2"/>
        </w:numPr>
        <w:tabs>
          <w:tab w:val="left" w:pos="6521"/>
        </w:tabs>
        <w:spacing w:after="0"/>
        <w:rPr>
          <w:rFonts w:ascii="Times New Roman" w:hAnsi="Times New Roman" w:cs="Times New Roman"/>
          <w:b/>
          <w:sz w:val="24"/>
          <w:szCs w:val="24"/>
        </w:rPr>
      </w:pPr>
      <w:r w:rsidRPr="005C6D5F">
        <w:rPr>
          <w:rFonts w:ascii="Times New Roman" w:hAnsi="Times New Roman" w:cs="Times New Roman"/>
          <w:b/>
          <w:sz w:val="24"/>
          <w:szCs w:val="24"/>
        </w:rPr>
        <w:t>Общие положения</w:t>
      </w:r>
    </w:p>
    <w:p w:rsidR="002F14BC" w:rsidRDefault="002F14BC"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Настоящая Учетная политика разработана в соответствии с требованиями следующих документов:</w:t>
      </w:r>
    </w:p>
    <w:p w:rsidR="002F14BC" w:rsidRDefault="002F14BC" w:rsidP="002F14BC">
      <w:pPr>
        <w:tabs>
          <w:tab w:val="left" w:pos="652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326AF">
        <w:rPr>
          <w:rFonts w:ascii="Times New Roman" w:hAnsi="Times New Roman" w:cs="Times New Roman"/>
          <w:sz w:val="24"/>
          <w:szCs w:val="24"/>
        </w:rPr>
        <w:t>-</w:t>
      </w:r>
      <w:r>
        <w:rPr>
          <w:rFonts w:ascii="Times New Roman" w:hAnsi="Times New Roman" w:cs="Times New Roman"/>
          <w:sz w:val="24"/>
          <w:szCs w:val="24"/>
        </w:rPr>
        <w:t xml:space="preserve"> Бюджетный кодекс РФ (далее – БК РФ);</w:t>
      </w:r>
    </w:p>
    <w:p w:rsidR="002F14BC" w:rsidRDefault="002F14BC"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26AF">
        <w:rPr>
          <w:rFonts w:ascii="Times New Roman" w:hAnsi="Times New Roman" w:cs="Times New Roman"/>
          <w:sz w:val="24"/>
          <w:szCs w:val="24"/>
        </w:rPr>
        <w:t>-</w:t>
      </w:r>
      <w:r>
        <w:rPr>
          <w:rFonts w:ascii="Times New Roman" w:hAnsi="Times New Roman" w:cs="Times New Roman"/>
          <w:sz w:val="24"/>
          <w:szCs w:val="24"/>
        </w:rPr>
        <w:t xml:space="preserve"> Федеральный закон от 06.12.2011 № 402-ФЗ «О бухгалтерском учете» (далее – Закон № 402-ФЗ);</w:t>
      </w:r>
    </w:p>
    <w:p w:rsidR="002F14BC" w:rsidRDefault="002F14BC"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26AF">
        <w:rPr>
          <w:rFonts w:ascii="Times New Roman" w:hAnsi="Times New Roman" w:cs="Times New Roman"/>
          <w:sz w:val="24"/>
          <w:szCs w:val="24"/>
        </w:rPr>
        <w:t>-</w:t>
      </w:r>
      <w:r>
        <w:rPr>
          <w:rFonts w:ascii="Times New Roman" w:hAnsi="Times New Roman" w:cs="Times New Roman"/>
          <w:sz w:val="24"/>
          <w:szCs w:val="24"/>
        </w:rPr>
        <w:t xml:space="preserve">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твержденный Приказом Минфина России от 31.12.2016 № 256н (далее – СГС «Концептуальные основы»); </w:t>
      </w:r>
    </w:p>
    <w:p w:rsidR="002F14BC" w:rsidRDefault="002F14BC"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26AF">
        <w:rPr>
          <w:rFonts w:ascii="Times New Roman" w:hAnsi="Times New Roman" w:cs="Times New Roman"/>
          <w:sz w:val="24"/>
          <w:szCs w:val="24"/>
        </w:rPr>
        <w:t>-</w:t>
      </w:r>
      <w:r>
        <w:rPr>
          <w:rFonts w:ascii="Times New Roman" w:hAnsi="Times New Roman" w:cs="Times New Roman"/>
          <w:sz w:val="24"/>
          <w:szCs w:val="24"/>
        </w:rPr>
        <w:t xml:space="preserve"> </w:t>
      </w:r>
      <w:r w:rsidR="000326AF">
        <w:rPr>
          <w:rFonts w:ascii="Times New Roman" w:hAnsi="Times New Roman" w:cs="Times New Roman"/>
          <w:sz w:val="24"/>
          <w:szCs w:val="24"/>
        </w:rPr>
        <w:t>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w:t>
      </w:r>
      <w:r w:rsidR="00DB0BD9">
        <w:rPr>
          <w:rFonts w:ascii="Times New Roman" w:hAnsi="Times New Roman" w:cs="Times New Roman"/>
          <w:sz w:val="24"/>
          <w:szCs w:val="24"/>
        </w:rPr>
        <w:t xml:space="preserve"> </w:t>
      </w:r>
      <w:r w:rsidR="000326AF">
        <w:rPr>
          <w:rFonts w:ascii="Times New Roman" w:hAnsi="Times New Roman" w:cs="Times New Roman"/>
          <w:sz w:val="24"/>
          <w:szCs w:val="24"/>
        </w:rPr>
        <w:t>-</w:t>
      </w:r>
      <w:r w:rsidR="00DB0BD9">
        <w:rPr>
          <w:rFonts w:ascii="Times New Roman" w:hAnsi="Times New Roman" w:cs="Times New Roman"/>
          <w:sz w:val="24"/>
          <w:szCs w:val="24"/>
        </w:rPr>
        <w:t xml:space="preserve"> </w:t>
      </w:r>
      <w:r w:rsidR="000326AF">
        <w:rPr>
          <w:rFonts w:ascii="Times New Roman" w:hAnsi="Times New Roman" w:cs="Times New Roman"/>
          <w:sz w:val="24"/>
          <w:szCs w:val="24"/>
        </w:rPr>
        <w:t>СГС «Основные средства»);</w:t>
      </w:r>
    </w:p>
    <w:p w:rsidR="000326AF" w:rsidRDefault="000326AF"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«Аренда», утвержденный Приказом Минфина России от 31.12.2016 № 258н (далее</w:t>
      </w:r>
      <w:r w:rsidR="00DB0BD9">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ГС «Аренда»);</w:t>
      </w:r>
    </w:p>
    <w:p w:rsidR="000326AF" w:rsidRDefault="000326AF"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«Обесценение активов», утвержденный Приказом Ми</w:t>
      </w:r>
      <w:r w:rsidR="00E71149">
        <w:rPr>
          <w:rFonts w:ascii="Times New Roman" w:hAnsi="Times New Roman" w:cs="Times New Roman"/>
          <w:sz w:val="24"/>
          <w:szCs w:val="24"/>
        </w:rPr>
        <w:t>нфина России от 31.12.2016 № 25</w:t>
      </w:r>
      <w:r>
        <w:rPr>
          <w:rFonts w:ascii="Times New Roman" w:hAnsi="Times New Roman" w:cs="Times New Roman"/>
          <w:sz w:val="24"/>
          <w:szCs w:val="24"/>
        </w:rPr>
        <w:t>9н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«Обесценение активов»);</w:t>
      </w:r>
    </w:p>
    <w:p w:rsidR="000326AF" w:rsidRDefault="000326AF"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«Представление отчетности»);</w:t>
      </w:r>
    </w:p>
    <w:p w:rsidR="000326AF" w:rsidRDefault="000326AF"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«Отчет о движении денежных средств»);</w:t>
      </w:r>
    </w:p>
    <w:p w:rsidR="000326AF" w:rsidRDefault="000326AF"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w:t>
      </w:r>
      <w:r w:rsidR="004C35A2">
        <w:rPr>
          <w:rFonts w:ascii="Times New Roman" w:hAnsi="Times New Roman" w:cs="Times New Roman"/>
          <w:sz w:val="24"/>
          <w:szCs w:val="24"/>
        </w:rPr>
        <w:t xml:space="preserve"> № 274</w:t>
      </w:r>
      <w:r>
        <w:rPr>
          <w:rFonts w:ascii="Times New Roman" w:hAnsi="Times New Roman" w:cs="Times New Roman"/>
          <w:sz w:val="24"/>
          <w:szCs w:val="24"/>
        </w:rPr>
        <w:t>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«Учетная политика»);</w:t>
      </w:r>
    </w:p>
    <w:p w:rsidR="000326AF" w:rsidRDefault="000326AF"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w:t>
      </w:r>
      <w:r w:rsidR="004C35A2">
        <w:rPr>
          <w:rFonts w:ascii="Times New Roman" w:hAnsi="Times New Roman" w:cs="Times New Roman"/>
          <w:sz w:val="24"/>
          <w:szCs w:val="24"/>
        </w:rPr>
        <w:t xml:space="preserve"> № 275</w:t>
      </w:r>
      <w:r>
        <w:rPr>
          <w:rFonts w:ascii="Times New Roman" w:hAnsi="Times New Roman" w:cs="Times New Roman"/>
          <w:sz w:val="24"/>
          <w:szCs w:val="24"/>
        </w:rPr>
        <w:t>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w:t>
      </w:r>
      <w:r w:rsidR="004C35A2">
        <w:rPr>
          <w:rFonts w:ascii="Times New Roman" w:hAnsi="Times New Roman" w:cs="Times New Roman"/>
          <w:sz w:val="24"/>
          <w:szCs w:val="24"/>
        </w:rPr>
        <w:t>События после отчетной даты</w:t>
      </w:r>
      <w:r>
        <w:rPr>
          <w:rFonts w:ascii="Times New Roman" w:hAnsi="Times New Roman" w:cs="Times New Roman"/>
          <w:sz w:val="24"/>
          <w:szCs w:val="24"/>
        </w:rPr>
        <w:t>»);</w:t>
      </w:r>
    </w:p>
    <w:p w:rsidR="004C35A2" w:rsidRDefault="004C35A2"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«Доходы», утвержденный Приказом Минфина России от 27.02.2018 № 32н (далее</w:t>
      </w:r>
      <w:r w:rsidR="00DB0BD9">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ГС «Доходы»);</w:t>
      </w:r>
    </w:p>
    <w:p w:rsidR="004C35A2" w:rsidRDefault="004C35A2"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СГС «Влияние изменений курсов иностранных валют»);</w:t>
      </w:r>
    </w:p>
    <w:p w:rsidR="004C35A2" w:rsidRDefault="004C35A2"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-Приказ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Методическими указаниями по их применению»;</w:t>
      </w:r>
    </w:p>
    <w:p w:rsidR="00EF476D"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-Инструкция по применению Плана счетов </w:t>
      </w:r>
      <w:r w:rsidR="00A14828" w:rsidRPr="00D2417D">
        <w:rPr>
          <w:rFonts w:ascii="Times New Roman" w:hAnsi="Times New Roman" w:cs="Times New Roman"/>
          <w:sz w:val="24"/>
          <w:szCs w:val="24"/>
        </w:rPr>
        <w:t>бухгалтерского</w:t>
      </w:r>
      <w:r>
        <w:rPr>
          <w:rFonts w:ascii="Times New Roman" w:hAnsi="Times New Roman" w:cs="Times New Roman"/>
          <w:sz w:val="24"/>
          <w:szCs w:val="24"/>
        </w:rPr>
        <w:t xml:space="preserve"> учета, утвержденная Приказом Ми</w:t>
      </w:r>
      <w:r w:rsidR="00A14828">
        <w:rPr>
          <w:rFonts w:ascii="Times New Roman" w:hAnsi="Times New Roman" w:cs="Times New Roman"/>
          <w:sz w:val="24"/>
          <w:szCs w:val="24"/>
        </w:rPr>
        <w:t>нфина России от 06.12.2010 № 174</w:t>
      </w:r>
      <w:r>
        <w:rPr>
          <w:rFonts w:ascii="Times New Roman" w:hAnsi="Times New Roman" w:cs="Times New Roman"/>
          <w:sz w:val="24"/>
          <w:szCs w:val="24"/>
        </w:rPr>
        <w:t>н (дале</w:t>
      </w:r>
      <w:proofErr w:type="gramStart"/>
      <w:r>
        <w:rPr>
          <w:rFonts w:ascii="Times New Roman" w:hAnsi="Times New Roman" w:cs="Times New Roman"/>
          <w:sz w:val="24"/>
          <w:szCs w:val="24"/>
        </w:rPr>
        <w:t>е-</w:t>
      </w:r>
      <w:proofErr w:type="gramEnd"/>
      <w:r w:rsidR="00A14828">
        <w:rPr>
          <w:rFonts w:ascii="Times New Roman" w:hAnsi="Times New Roman" w:cs="Times New Roman"/>
          <w:sz w:val="24"/>
          <w:szCs w:val="24"/>
        </w:rPr>
        <w:t xml:space="preserve"> Инструкция № 174</w:t>
      </w:r>
      <w:r>
        <w:rPr>
          <w:rFonts w:ascii="Times New Roman" w:hAnsi="Times New Roman" w:cs="Times New Roman"/>
          <w:sz w:val="24"/>
          <w:szCs w:val="24"/>
        </w:rPr>
        <w:t>н);</w:t>
      </w:r>
    </w:p>
    <w:p w:rsidR="00EF476D"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EF476D"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-Указание Банка России от 07.10.2013 № 3073-У «Об осуществлении наличных расчетов» (далее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казание № 3073-У);</w:t>
      </w:r>
    </w:p>
    <w:p w:rsidR="00EF476D"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EF476D"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рекомендации № АМ-23-р);</w:t>
      </w:r>
    </w:p>
    <w:p w:rsidR="00667270" w:rsidRDefault="00EF476D"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67270">
        <w:rPr>
          <w:rFonts w:ascii="Times New Roman" w:hAnsi="Times New Roman" w:cs="Times New Roman"/>
          <w:sz w:val="24"/>
          <w:szCs w:val="24"/>
        </w:rPr>
        <w:t>Правила учета и хранения драгоценных металлов, драгоценных камней и продукции из них, а так же ведения соответствующей отчетности, утвержденные Постановлением Правительства РФ от 28.09.2000 № 731 (дале</w:t>
      </w:r>
      <w:proofErr w:type="gramStart"/>
      <w:r w:rsidR="00667270">
        <w:rPr>
          <w:rFonts w:ascii="Times New Roman" w:hAnsi="Times New Roman" w:cs="Times New Roman"/>
          <w:sz w:val="24"/>
          <w:szCs w:val="24"/>
        </w:rPr>
        <w:t>е-</w:t>
      </w:r>
      <w:proofErr w:type="gramEnd"/>
      <w:r w:rsidR="00667270">
        <w:rPr>
          <w:rFonts w:ascii="Times New Roman" w:hAnsi="Times New Roman" w:cs="Times New Roman"/>
          <w:sz w:val="24"/>
          <w:szCs w:val="24"/>
        </w:rPr>
        <w:t xml:space="preserve"> Правила учета и хранения драгоценных металлов, драгоценных камней и продукции из них, а так же ведения соответствующей отчетности);</w:t>
      </w:r>
    </w:p>
    <w:p w:rsidR="00667270" w:rsidRDefault="00667270"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286C66" w:rsidRDefault="00667270" w:rsidP="00286C6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-Порядок формирования и применения кодов бюджетной классификации Российской Федерации, утвержденный Приказом Минфина России от 08.06.2018 № 132н (далее – Порядок</w:t>
      </w:r>
      <w:r w:rsidR="00286C66">
        <w:rPr>
          <w:rFonts w:ascii="Times New Roman" w:hAnsi="Times New Roman" w:cs="Times New Roman"/>
          <w:sz w:val="24"/>
          <w:szCs w:val="24"/>
        </w:rPr>
        <w:t xml:space="preserve"> № 132н)</w:t>
      </w:r>
      <w:r w:rsidR="00E7397E">
        <w:rPr>
          <w:rFonts w:ascii="Times New Roman" w:hAnsi="Times New Roman" w:cs="Times New Roman"/>
          <w:sz w:val="24"/>
          <w:szCs w:val="24"/>
        </w:rPr>
        <w:t>;</w:t>
      </w:r>
    </w:p>
    <w:p w:rsidR="00286C66" w:rsidRDefault="00667270" w:rsidP="00286C66">
      <w:pPr>
        <w:tabs>
          <w:tab w:val="left" w:pos="6521"/>
        </w:tabs>
        <w:spacing w:after="0"/>
        <w:jc w:val="both"/>
        <w:rPr>
          <w:rFonts w:ascii="Times New Roman" w:eastAsia="Times New Roman" w:hAnsi="Times New Roman" w:cs="Times New Roman"/>
          <w:bCs/>
          <w:kern w:val="36"/>
          <w:sz w:val="24"/>
          <w:szCs w:val="24"/>
        </w:rPr>
      </w:pPr>
      <w:r>
        <w:rPr>
          <w:rFonts w:ascii="Times New Roman" w:hAnsi="Times New Roman" w:cs="Times New Roman"/>
          <w:sz w:val="24"/>
          <w:szCs w:val="24"/>
        </w:rPr>
        <w:t xml:space="preserve">  -</w:t>
      </w:r>
      <w:r w:rsidR="00286C66" w:rsidRPr="00286C66">
        <w:rPr>
          <w:rFonts w:ascii="Times New Roman" w:eastAsia="Times New Roman" w:hAnsi="Times New Roman" w:cs="Times New Roman"/>
          <w:b/>
          <w:bCs/>
          <w:kern w:val="36"/>
          <w:sz w:val="20"/>
          <w:szCs w:val="20"/>
        </w:rPr>
        <w:t xml:space="preserve"> </w:t>
      </w:r>
      <w:r w:rsidR="00286C66" w:rsidRPr="00286C66">
        <w:rPr>
          <w:rFonts w:ascii="Times New Roman" w:eastAsia="Times New Roman" w:hAnsi="Times New Roman" w:cs="Times New Roman"/>
          <w:bCs/>
          <w:kern w:val="36"/>
          <w:sz w:val="24"/>
          <w:szCs w:val="24"/>
        </w:rPr>
        <w:t>Приказ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E7397E">
        <w:rPr>
          <w:rFonts w:ascii="Times New Roman" w:eastAsia="Times New Roman" w:hAnsi="Times New Roman" w:cs="Times New Roman"/>
          <w:bCs/>
          <w:kern w:val="36"/>
          <w:sz w:val="24"/>
          <w:szCs w:val="24"/>
        </w:rPr>
        <w:t>;</w:t>
      </w:r>
      <w:r w:rsidR="00286C66" w:rsidRPr="00286C66">
        <w:rPr>
          <w:rFonts w:ascii="Times New Roman" w:eastAsia="Times New Roman" w:hAnsi="Times New Roman" w:cs="Times New Roman"/>
          <w:bCs/>
          <w:kern w:val="36"/>
          <w:sz w:val="24"/>
          <w:szCs w:val="24"/>
        </w:rPr>
        <w:t xml:space="preserve"> </w:t>
      </w:r>
    </w:p>
    <w:p w:rsidR="00E7397E" w:rsidRPr="00286C66" w:rsidRDefault="00E7397E" w:rsidP="00286C66">
      <w:pPr>
        <w:tabs>
          <w:tab w:val="left" w:pos="6521"/>
        </w:tabs>
        <w:spacing w:after="0"/>
        <w:jc w:val="both"/>
        <w:rPr>
          <w:rFonts w:ascii="Times New Roman" w:hAnsi="Times New Roman" w:cs="Times New Roman"/>
          <w:sz w:val="24"/>
          <w:szCs w:val="24"/>
        </w:rPr>
      </w:pPr>
    </w:p>
    <w:p w:rsidR="00A30A75" w:rsidRDefault="00E7397E"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Приказ Министерства финансов Российской Федерации от 15.11.2019г. № 181н (далее – СГС «Нематериальные активы»;</w:t>
      </w:r>
    </w:p>
    <w:p w:rsidR="00E7397E" w:rsidRDefault="00E7397E"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E71149" w:rsidRPr="00E71149">
        <w:rPr>
          <w:rFonts w:ascii="Times New Roman" w:hAnsi="Times New Roman" w:cs="Times New Roman"/>
          <w:sz w:val="24"/>
          <w:szCs w:val="24"/>
        </w:rPr>
        <w:t>Федеральный стандарт бухгалтерского учета</w:t>
      </w:r>
      <w:r w:rsidR="00E71149">
        <w:rPr>
          <w:rFonts w:ascii="Times New Roman" w:hAnsi="Times New Roman" w:cs="Times New Roman"/>
          <w:sz w:val="24"/>
          <w:szCs w:val="24"/>
        </w:rPr>
        <w:t xml:space="preserve">, утвержденный </w:t>
      </w:r>
      <w:r w:rsidR="00E71149">
        <w:t xml:space="preserve"> </w:t>
      </w:r>
      <w:r w:rsidR="00E71149">
        <w:rPr>
          <w:rFonts w:ascii="Times New Roman" w:hAnsi="Times New Roman" w:cs="Times New Roman"/>
          <w:sz w:val="24"/>
          <w:szCs w:val="24"/>
        </w:rPr>
        <w:t>п</w:t>
      </w:r>
      <w:r>
        <w:rPr>
          <w:rFonts w:ascii="Times New Roman" w:hAnsi="Times New Roman" w:cs="Times New Roman"/>
          <w:sz w:val="24"/>
          <w:szCs w:val="24"/>
        </w:rPr>
        <w:t>исьмо</w:t>
      </w:r>
      <w:r w:rsidR="00E71149">
        <w:rPr>
          <w:rFonts w:ascii="Times New Roman" w:hAnsi="Times New Roman" w:cs="Times New Roman"/>
          <w:sz w:val="24"/>
          <w:szCs w:val="24"/>
        </w:rPr>
        <w:t>м</w:t>
      </w:r>
      <w:r>
        <w:rPr>
          <w:rFonts w:ascii="Times New Roman" w:hAnsi="Times New Roman" w:cs="Times New Roman"/>
          <w:sz w:val="24"/>
          <w:szCs w:val="24"/>
        </w:rPr>
        <w:t xml:space="preserve"> Минфина России  от 30.11.2020 № 02-07-07/104384 (СГС «Нематериальные активы»</w:t>
      </w:r>
      <w:r w:rsidR="00E71149">
        <w:rPr>
          <w:rFonts w:ascii="Times New Roman" w:hAnsi="Times New Roman" w:cs="Times New Roman"/>
          <w:sz w:val="24"/>
          <w:szCs w:val="24"/>
        </w:rPr>
        <w:t>)</w:t>
      </w:r>
      <w:r>
        <w:rPr>
          <w:rFonts w:ascii="Times New Roman" w:hAnsi="Times New Roman" w:cs="Times New Roman"/>
          <w:sz w:val="24"/>
          <w:szCs w:val="24"/>
        </w:rPr>
        <w:t>;</w:t>
      </w:r>
    </w:p>
    <w:p w:rsidR="003C6A37" w:rsidRDefault="003C6A37" w:rsidP="003C6A37">
      <w:pPr>
        <w:pStyle w:val="a5"/>
        <w:spacing w:before="0" w:beforeAutospacing="0" w:after="0" w:afterAutospacing="0"/>
        <w:rPr>
          <w:rStyle w:val="a7"/>
          <w:b w:val="0"/>
        </w:rPr>
      </w:pPr>
      <w:r>
        <w:t xml:space="preserve">     -Федеральный стандарт бухгалтерского учета </w:t>
      </w:r>
      <w:r w:rsidRPr="003C6A37">
        <w:rPr>
          <w:rStyle w:val="a7"/>
          <w:b w:val="0"/>
        </w:rPr>
        <w:t>ФСБУ 5/2019 «Запасы»</w:t>
      </w:r>
      <w:r>
        <w:rPr>
          <w:rStyle w:val="a7"/>
          <w:b w:val="0"/>
        </w:rPr>
        <w:t>;</w:t>
      </w:r>
    </w:p>
    <w:p w:rsidR="003E2FDF" w:rsidRPr="003C6A37" w:rsidRDefault="003E2FDF" w:rsidP="003E2FDF">
      <w:pPr>
        <w:pStyle w:val="a5"/>
        <w:spacing w:before="0" w:beforeAutospacing="0" w:after="0" w:afterAutospacing="0"/>
        <w:rPr>
          <w:b/>
        </w:rPr>
      </w:pPr>
      <w:r>
        <w:rPr>
          <w:rStyle w:val="a7"/>
          <w:b w:val="0"/>
        </w:rPr>
        <w:t xml:space="preserve">     -Федеральный стандарт, утвержденный приказом Минфина России от 15.11.2019 № 183н (ФСБУ «Совместная деятельность»);</w:t>
      </w:r>
    </w:p>
    <w:p w:rsidR="00E71149" w:rsidRDefault="003E2FDF" w:rsidP="003C6A37">
      <w:pPr>
        <w:pStyle w:val="a5"/>
        <w:spacing w:before="0" w:beforeAutospacing="0" w:after="0" w:afterAutospacing="0"/>
        <w:rPr>
          <w:rStyle w:val="a7"/>
          <w:b w:val="0"/>
        </w:rPr>
      </w:pPr>
      <w:r>
        <w:rPr>
          <w:rStyle w:val="a7"/>
          <w:b w:val="0"/>
        </w:rPr>
        <w:t xml:space="preserve">     </w:t>
      </w:r>
      <w:r w:rsidR="00E71149">
        <w:rPr>
          <w:rStyle w:val="a7"/>
          <w:b w:val="0"/>
        </w:rPr>
        <w:t>-Федеральный стандарт, утвержденный приказом Минфина России от 15.11.2019 № 183н (ФСБУ «Выплаты персоналу»);</w:t>
      </w:r>
    </w:p>
    <w:p w:rsidR="00E71149" w:rsidRDefault="00E71149" w:rsidP="003C6A37">
      <w:pPr>
        <w:pStyle w:val="a5"/>
        <w:spacing w:before="0" w:beforeAutospacing="0" w:after="0" w:afterAutospacing="0"/>
        <w:rPr>
          <w:rStyle w:val="a7"/>
          <w:b w:val="0"/>
        </w:rPr>
      </w:pPr>
      <w:r>
        <w:rPr>
          <w:rStyle w:val="a7"/>
          <w:b w:val="0"/>
        </w:rPr>
        <w:t xml:space="preserve">     -Федеральный стандарт, утвержденный приказом Минфина России от 28.02.2018 № 34н (ФСБУ «Нематериальные активы»);</w:t>
      </w:r>
    </w:p>
    <w:p w:rsidR="003E2FDF" w:rsidRDefault="003E2FDF" w:rsidP="003E2FDF">
      <w:pPr>
        <w:pStyle w:val="a5"/>
        <w:spacing w:before="0" w:beforeAutospacing="0" w:after="0" w:afterAutospacing="0"/>
        <w:rPr>
          <w:rStyle w:val="a7"/>
          <w:b w:val="0"/>
        </w:rPr>
      </w:pPr>
      <w:r>
        <w:rPr>
          <w:rStyle w:val="a7"/>
          <w:b w:val="0"/>
        </w:rPr>
        <w:t xml:space="preserve">     -Федеральный стандарт, утвержденный приказом Минфина России от 28.02.2018 № 34н (ФСБУ «Затраты по заимствованиям»);</w:t>
      </w:r>
    </w:p>
    <w:p w:rsidR="003E2FDF" w:rsidRDefault="003E2FDF" w:rsidP="003E2FDF">
      <w:pPr>
        <w:pStyle w:val="a5"/>
        <w:spacing w:before="0" w:beforeAutospacing="0" w:after="0" w:afterAutospacing="0"/>
        <w:rPr>
          <w:rStyle w:val="a7"/>
          <w:b w:val="0"/>
        </w:rPr>
      </w:pPr>
      <w:r>
        <w:rPr>
          <w:rStyle w:val="a7"/>
          <w:b w:val="0"/>
        </w:rPr>
        <w:t xml:space="preserve">     -Федеральный стандарт, утвержденный приказом Минфина России от 30.12.2017 № 277н (ФСБУ «Информация о связанных сторонах»);</w:t>
      </w:r>
    </w:p>
    <w:p w:rsidR="003E2FDF" w:rsidRDefault="003E2FDF" w:rsidP="003E2FDF">
      <w:pPr>
        <w:pStyle w:val="a5"/>
        <w:spacing w:before="0" w:beforeAutospacing="0" w:after="0" w:afterAutospacing="0"/>
        <w:rPr>
          <w:rStyle w:val="a7"/>
          <w:b w:val="0"/>
        </w:rPr>
      </w:pPr>
      <w:r>
        <w:rPr>
          <w:rStyle w:val="a7"/>
          <w:b w:val="0"/>
        </w:rPr>
        <w:t xml:space="preserve">     -Федеральный стандарт, утвержденный приказом Минфина России от 28.02.2018 № 34н (ФСБУ «Непроизведенные активы»);</w:t>
      </w:r>
    </w:p>
    <w:p w:rsidR="003E2FDF" w:rsidRPr="003C6A37" w:rsidRDefault="003E2FDF" w:rsidP="003C6A37">
      <w:pPr>
        <w:pStyle w:val="a5"/>
        <w:spacing w:before="0" w:beforeAutospacing="0" w:after="0" w:afterAutospacing="0"/>
        <w:rPr>
          <w:b/>
        </w:rPr>
      </w:pPr>
      <w:r>
        <w:rPr>
          <w:rStyle w:val="a7"/>
          <w:b w:val="0"/>
        </w:rPr>
        <w:t xml:space="preserve">     -Федеральный стандарт, утвержденный приказом Минфина России от 28.02.2018 № 34н (ФСБУ «Финансовые инструменты»);</w:t>
      </w:r>
    </w:p>
    <w:p w:rsidR="00A30A75" w:rsidRDefault="00A30A75"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-Прочие документы, регламентирующие деятельность МУ «КЦСОН Ленинского района г. Ярославля».</w:t>
      </w:r>
    </w:p>
    <w:p w:rsidR="00DB0BD9" w:rsidRDefault="00DB0BD9" w:rsidP="004C35A2">
      <w:pPr>
        <w:tabs>
          <w:tab w:val="left" w:pos="6521"/>
        </w:tabs>
        <w:spacing w:after="0"/>
        <w:jc w:val="both"/>
        <w:rPr>
          <w:rFonts w:ascii="Times New Roman" w:hAnsi="Times New Roman" w:cs="Times New Roman"/>
          <w:sz w:val="24"/>
          <w:szCs w:val="24"/>
        </w:rPr>
      </w:pPr>
    </w:p>
    <w:p w:rsidR="005C6D5F" w:rsidRPr="00DB0BD9" w:rsidRDefault="00DB0BD9" w:rsidP="004C35A2">
      <w:pPr>
        <w:tabs>
          <w:tab w:val="left" w:pos="6521"/>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1.1.</w:t>
      </w:r>
      <w:r w:rsidR="005C6D5F" w:rsidRPr="00DB0BD9">
        <w:rPr>
          <w:rFonts w:ascii="Times New Roman" w:hAnsi="Times New Roman" w:cs="Times New Roman"/>
          <w:b/>
          <w:i/>
          <w:sz w:val="24"/>
          <w:szCs w:val="24"/>
        </w:rPr>
        <w:t>Правила публичного раскрытия в сети Интернет</w:t>
      </w:r>
      <w:r w:rsidRPr="00DB0BD9">
        <w:rPr>
          <w:rFonts w:ascii="Times New Roman" w:hAnsi="Times New Roman" w:cs="Times New Roman"/>
          <w:b/>
          <w:i/>
          <w:sz w:val="24"/>
          <w:szCs w:val="24"/>
        </w:rPr>
        <w:t>.</w:t>
      </w:r>
    </w:p>
    <w:p w:rsidR="00131B59" w:rsidRPr="00DB0BD9" w:rsidRDefault="005C6D5F" w:rsidP="004C35A2">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Учреждение публикует основные положения учетной политики на своем официальном сайте путем размещения информации о перечне основных способов ведения учета и особенностях</w:t>
      </w:r>
      <w:proofErr w:type="gramStart"/>
      <w:r w:rsidRPr="00DB0BD9">
        <w:rPr>
          <w:rFonts w:ascii="Times New Roman" w:hAnsi="Times New Roman" w:cs="Times New Roman"/>
          <w:i/>
          <w:sz w:val="24"/>
          <w:szCs w:val="24"/>
        </w:rPr>
        <w:t>.</w:t>
      </w:r>
      <w:r w:rsidR="00DB0BD9" w:rsidRPr="00DB0BD9">
        <w:rPr>
          <w:rFonts w:ascii="Times New Roman" w:hAnsi="Times New Roman" w:cs="Times New Roman"/>
          <w:i/>
          <w:sz w:val="24"/>
          <w:szCs w:val="24"/>
        </w:rPr>
        <w:t>(</w:t>
      </w:r>
      <w:proofErr w:type="gramEnd"/>
      <w:r w:rsidRPr="00DB0BD9">
        <w:rPr>
          <w:rFonts w:ascii="Times New Roman" w:hAnsi="Times New Roman" w:cs="Times New Roman"/>
          <w:i/>
          <w:sz w:val="24"/>
          <w:szCs w:val="24"/>
        </w:rPr>
        <w:t xml:space="preserve"> Основание: пункт 9 СГС «Учетная политика, оценочные значения и ошибки».</w:t>
      </w:r>
      <w:r w:rsidR="00DB0BD9" w:rsidRPr="00DB0BD9">
        <w:rPr>
          <w:rFonts w:ascii="Times New Roman" w:hAnsi="Times New Roman" w:cs="Times New Roman"/>
          <w:i/>
          <w:sz w:val="24"/>
          <w:szCs w:val="24"/>
        </w:rPr>
        <w:t>)</w:t>
      </w:r>
    </w:p>
    <w:p w:rsidR="00DB0BD9" w:rsidRDefault="00DB0BD9" w:rsidP="004C35A2">
      <w:pPr>
        <w:tabs>
          <w:tab w:val="left" w:pos="6521"/>
        </w:tabs>
        <w:spacing w:after="0"/>
        <w:jc w:val="both"/>
        <w:rPr>
          <w:rFonts w:ascii="Times New Roman" w:hAnsi="Times New Roman" w:cs="Times New Roman"/>
          <w:sz w:val="24"/>
          <w:szCs w:val="24"/>
        </w:rPr>
      </w:pPr>
    </w:p>
    <w:p w:rsidR="005C6D5F" w:rsidRPr="00DB0BD9" w:rsidRDefault="00DB0BD9" w:rsidP="004C35A2">
      <w:pPr>
        <w:tabs>
          <w:tab w:val="left" w:pos="6521"/>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1.2.</w:t>
      </w:r>
      <w:r w:rsidR="00131B59" w:rsidRPr="00DB0BD9">
        <w:rPr>
          <w:rFonts w:ascii="Times New Roman" w:hAnsi="Times New Roman" w:cs="Times New Roman"/>
          <w:b/>
          <w:i/>
          <w:sz w:val="24"/>
          <w:szCs w:val="24"/>
        </w:rPr>
        <w:t xml:space="preserve"> Критерии существенного изменения показателей финансового положения</w:t>
      </w:r>
      <w:r w:rsidR="009D263F" w:rsidRPr="00DB0BD9">
        <w:rPr>
          <w:rFonts w:ascii="Times New Roman" w:hAnsi="Times New Roman" w:cs="Times New Roman"/>
          <w:b/>
          <w:i/>
          <w:sz w:val="24"/>
          <w:szCs w:val="24"/>
        </w:rPr>
        <w:t xml:space="preserve"> учреждения</w:t>
      </w:r>
      <w:r w:rsidRPr="00DB0BD9">
        <w:rPr>
          <w:rFonts w:ascii="Times New Roman" w:hAnsi="Times New Roman" w:cs="Times New Roman"/>
          <w:b/>
          <w:i/>
          <w:sz w:val="24"/>
          <w:szCs w:val="24"/>
        </w:rPr>
        <w:t>.</w:t>
      </w:r>
      <w:r w:rsidR="005C6D5F" w:rsidRPr="00DB0BD9">
        <w:rPr>
          <w:rFonts w:ascii="Times New Roman" w:hAnsi="Times New Roman" w:cs="Times New Roman"/>
          <w:b/>
          <w:i/>
          <w:sz w:val="24"/>
          <w:szCs w:val="24"/>
        </w:rPr>
        <w:t xml:space="preserve"> </w:t>
      </w:r>
    </w:p>
    <w:p w:rsidR="009D263F" w:rsidRDefault="009D263F" w:rsidP="004C35A2">
      <w:pPr>
        <w:tabs>
          <w:tab w:val="left" w:pos="6521"/>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 же на основе профессионального суждения оценивает существенность ошибок отчетного периода, выявленных после утверждения отчетности, в целях </w:t>
      </w:r>
      <w:r w:rsidR="002E6F4C">
        <w:rPr>
          <w:rFonts w:ascii="Times New Roman" w:hAnsi="Times New Roman" w:cs="Times New Roman"/>
          <w:sz w:val="24"/>
          <w:szCs w:val="24"/>
        </w:rPr>
        <w:t>принятия решения о раскрытии в п</w:t>
      </w:r>
      <w:r>
        <w:rPr>
          <w:rFonts w:ascii="Times New Roman" w:hAnsi="Times New Roman" w:cs="Times New Roman"/>
          <w:sz w:val="24"/>
          <w:szCs w:val="24"/>
        </w:rPr>
        <w:t>ояснениях к отчетности информации о существенных ошибках.</w:t>
      </w:r>
    </w:p>
    <w:p w:rsidR="00DB0BD9" w:rsidRPr="00DB0BD9" w:rsidRDefault="00DB0BD9" w:rsidP="004C35A2">
      <w:pPr>
        <w:tabs>
          <w:tab w:val="left" w:pos="6521"/>
        </w:tabs>
        <w:spacing w:after="0"/>
        <w:jc w:val="both"/>
        <w:rPr>
          <w:rFonts w:ascii="Times New Roman" w:hAnsi="Times New Roman" w:cs="Times New Roman"/>
          <w:i/>
          <w:sz w:val="24"/>
          <w:szCs w:val="24"/>
        </w:rPr>
      </w:pPr>
      <w:r w:rsidRPr="00DB0BD9">
        <w:rPr>
          <w:rFonts w:ascii="Times New Roman" w:hAnsi="Times New Roman" w:cs="Times New Roman"/>
          <w:i/>
          <w:sz w:val="24"/>
          <w:szCs w:val="24"/>
        </w:rPr>
        <w:t>(</w:t>
      </w:r>
      <w:r w:rsidR="009D263F" w:rsidRPr="00DB0BD9">
        <w:rPr>
          <w:rFonts w:ascii="Times New Roman" w:hAnsi="Times New Roman" w:cs="Times New Roman"/>
          <w:i/>
          <w:sz w:val="24"/>
          <w:szCs w:val="24"/>
        </w:rPr>
        <w:t>Основание: пункты 17,20,32 СГС «Учетная политика, оценочные значения и ошибки».</w:t>
      </w:r>
      <w:r w:rsidRPr="00DB0BD9">
        <w:rPr>
          <w:rFonts w:ascii="Times New Roman" w:hAnsi="Times New Roman" w:cs="Times New Roman"/>
          <w:i/>
          <w:sz w:val="24"/>
          <w:szCs w:val="24"/>
        </w:rPr>
        <w:t>)</w:t>
      </w:r>
    </w:p>
    <w:p w:rsidR="00DB0BD9" w:rsidRPr="00DB0BD9" w:rsidRDefault="00DB0BD9" w:rsidP="004C35A2">
      <w:pPr>
        <w:tabs>
          <w:tab w:val="left" w:pos="6521"/>
        </w:tabs>
        <w:spacing w:after="0"/>
        <w:jc w:val="both"/>
        <w:rPr>
          <w:rFonts w:ascii="Times New Roman" w:hAnsi="Times New Roman" w:cs="Times New Roman"/>
          <w:i/>
          <w:sz w:val="24"/>
          <w:szCs w:val="24"/>
        </w:rPr>
      </w:pPr>
    </w:p>
    <w:p w:rsidR="00EE414C" w:rsidRPr="00DB0BD9" w:rsidRDefault="00EE414C"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47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414C">
        <w:rPr>
          <w:rFonts w:ascii="Times New Roman" w:hAnsi="Times New Roman" w:cs="Times New Roman"/>
          <w:b/>
          <w:sz w:val="24"/>
          <w:szCs w:val="24"/>
          <w:lang w:val="en-US"/>
        </w:rPr>
        <w:t>II</w:t>
      </w:r>
      <w:r w:rsidRPr="00EE414C">
        <w:rPr>
          <w:rFonts w:ascii="Times New Roman" w:hAnsi="Times New Roman" w:cs="Times New Roman"/>
          <w:b/>
          <w:sz w:val="24"/>
          <w:szCs w:val="24"/>
        </w:rPr>
        <w:t>. План счетов</w:t>
      </w:r>
    </w:p>
    <w:p w:rsidR="003B7219" w:rsidRDefault="00EE414C" w:rsidP="003B7219">
      <w:pPr>
        <w:spacing w:line="341" w:lineRule="exact"/>
        <w:ind w:firstLine="360"/>
        <w:rPr>
          <w:rFonts w:ascii="Times New Roman" w:hAnsi="Times New Roman" w:cs="Times New Roman"/>
          <w:sz w:val="24"/>
          <w:szCs w:val="24"/>
        </w:rPr>
      </w:pPr>
      <w:r w:rsidRPr="00EE414C">
        <w:rPr>
          <w:rFonts w:ascii="Times New Roman" w:hAnsi="Times New Roman" w:cs="Times New Roman"/>
          <w:sz w:val="24"/>
          <w:szCs w:val="24"/>
        </w:rPr>
        <w:t xml:space="preserve">     В части исполнения полномочий получателя бюджетных средств Учреждение ведет учет</w:t>
      </w:r>
      <w:r>
        <w:rPr>
          <w:rFonts w:ascii="Times New Roman" w:hAnsi="Times New Roman" w:cs="Times New Roman"/>
          <w:sz w:val="24"/>
          <w:szCs w:val="24"/>
        </w:rPr>
        <w:t xml:space="preserve"> в соответствии с приказом Минфина </w:t>
      </w:r>
      <w:r w:rsidRPr="00D2417D">
        <w:rPr>
          <w:rFonts w:ascii="Times New Roman" w:hAnsi="Times New Roman" w:cs="Times New Roman"/>
          <w:sz w:val="24"/>
          <w:szCs w:val="24"/>
        </w:rPr>
        <w:t>России</w:t>
      </w:r>
      <w:r w:rsidR="000961CE" w:rsidRPr="00D2417D">
        <w:rPr>
          <w:rFonts w:ascii="Times New Roman" w:hAnsi="Times New Roman" w:cs="Times New Roman"/>
          <w:sz w:val="24"/>
          <w:szCs w:val="24"/>
        </w:rPr>
        <w:t xml:space="preserve"> от 23</w:t>
      </w:r>
      <w:r w:rsidR="00E368E0" w:rsidRPr="00D2417D">
        <w:rPr>
          <w:rFonts w:ascii="Times New Roman" w:hAnsi="Times New Roman" w:cs="Times New Roman"/>
          <w:sz w:val="24"/>
          <w:szCs w:val="24"/>
        </w:rPr>
        <w:t>.</w:t>
      </w:r>
      <w:r w:rsidR="002C4873" w:rsidRPr="00D2417D">
        <w:rPr>
          <w:rFonts w:ascii="Times New Roman" w:hAnsi="Times New Roman" w:cs="Times New Roman"/>
          <w:sz w:val="24"/>
          <w:szCs w:val="24"/>
        </w:rPr>
        <w:t>12.2010 № 157</w:t>
      </w:r>
      <w:r w:rsidR="00E368E0" w:rsidRPr="00D2417D">
        <w:rPr>
          <w:rFonts w:ascii="Times New Roman" w:hAnsi="Times New Roman" w:cs="Times New Roman"/>
          <w:sz w:val="24"/>
          <w:szCs w:val="24"/>
        </w:rPr>
        <w:t>н «Об утверждении плана счетов бюджетного учета и Инструкции по его приме</w:t>
      </w:r>
      <w:r w:rsidR="002C4873" w:rsidRPr="00D2417D">
        <w:rPr>
          <w:rFonts w:ascii="Times New Roman" w:hAnsi="Times New Roman" w:cs="Times New Roman"/>
          <w:sz w:val="24"/>
          <w:szCs w:val="24"/>
        </w:rPr>
        <w:t>нению» (далее – Инструкция № 157</w:t>
      </w:r>
      <w:r w:rsidR="006A6532" w:rsidRPr="00D2417D">
        <w:rPr>
          <w:rFonts w:ascii="Times New Roman" w:hAnsi="Times New Roman" w:cs="Times New Roman"/>
          <w:sz w:val="24"/>
          <w:szCs w:val="24"/>
        </w:rPr>
        <w:t xml:space="preserve">н), а так же в соответствии с приказом Минфина России от 30.10.2020 № 256н </w:t>
      </w:r>
      <w:r w:rsidR="002C4873" w:rsidRPr="00D2417D">
        <w:rPr>
          <w:rFonts w:ascii="Times New Roman" w:hAnsi="Times New Roman" w:cs="Times New Roman"/>
          <w:sz w:val="24"/>
          <w:szCs w:val="24"/>
        </w:rPr>
        <w:t>(далее Приказ</w:t>
      </w:r>
      <w:r w:rsidR="006A6532" w:rsidRPr="00D2417D">
        <w:rPr>
          <w:rFonts w:ascii="Times New Roman" w:hAnsi="Times New Roman" w:cs="Times New Roman"/>
          <w:sz w:val="24"/>
          <w:szCs w:val="24"/>
        </w:rPr>
        <w:t xml:space="preserve"> № 256н).</w:t>
      </w:r>
      <w:r w:rsidR="00E368E0" w:rsidRPr="00D2417D">
        <w:rPr>
          <w:rFonts w:ascii="Times New Roman" w:hAnsi="Times New Roman" w:cs="Times New Roman"/>
          <w:sz w:val="24"/>
          <w:szCs w:val="24"/>
        </w:rPr>
        <w:t xml:space="preserve"> Бухгалтерский учет ведется с использ</w:t>
      </w:r>
      <w:r w:rsidR="002E6F4C" w:rsidRPr="00D2417D">
        <w:rPr>
          <w:rFonts w:ascii="Times New Roman" w:hAnsi="Times New Roman" w:cs="Times New Roman"/>
          <w:sz w:val="24"/>
          <w:szCs w:val="24"/>
        </w:rPr>
        <w:t xml:space="preserve">ованием </w:t>
      </w:r>
      <w:r w:rsidR="006A6532" w:rsidRPr="00D2417D">
        <w:rPr>
          <w:rFonts w:ascii="Times New Roman" w:hAnsi="Times New Roman" w:cs="Times New Roman"/>
          <w:sz w:val="24"/>
          <w:szCs w:val="24"/>
        </w:rPr>
        <w:t xml:space="preserve"> </w:t>
      </w:r>
      <w:r w:rsidR="002E6F4C" w:rsidRPr="00D2417D">
        <w:rPr>
          <w:rFonts w:ascii="Times New Roman" w:hAnsi="Times New Roman" w:cs="Times New Roman"/>
          <w:sz w:val="24"/>
          <w:szCs w:val="24"/>
        </w:rPr>
        <w:t>Рабочего плана счетов</w:t>
      </w:r>
      <w:r w:rsidR="002E6F4C">
        <w:rPr>
          <w:rFonts w:ascii="Times New Roman" w:hAnsi="Times New Roman" w:cs="Times New Roman"/>
          <w:sz w:val="24"/>
          <w:szCs w:val="24"/>
        </w:rPr>
        <w:t xml:space="preserve"> (П</w:t>
      </w:r>
      <w:r w:rsidR="00E368E0">
        <w:rPr>
          <w:rFonts w:ascii="Times New Roman" w:hAnsi="Times New Roman" w:cs="Times New Roman"/>
          <w:sz w:val="24"/>
          <w:szCs w:val="24"/>
        </w:rPr>
        <w:t xml:space="preserve">риложение </w:t>
      </w:r>
      <w:r w:rsidR="002E6F4C">
        <w:rPr>
          <w:rFonts w:ascii="Times New Roman" w:hAnsi="Times New Roman" w:cs="Times New Roman"/>
          <w:sz w:val="24"/>
          <w:szCs w:val="24"/>
        </w:rPr>
        <w:t xml:space="preserve">№ </w:t>
      </w:r>
      <w:r w:rsidR="006A6532">
        <w:rPr>
          <w:rFonts w:ascii="Times New Roman" w:hAnsi="Times New Roman" w:cs="Times New Roman"/>
          <w:sz w:val="24"/>
          <w:szCs w:val="24"/>
        </w:rPr>
        <w:t>6).</w:t>
      </w:r>
      <w:r w:rsidR="00E368E0">
        <w:rPr>
          <w:rFonts w:ascii="Times New Roman" w:hAnsi="Times New Roman" w:cs="Times New Roman"/>
          <w:sz w:val="24"/>
          <w:szCs w:val="24"/>
        </w:rPr>
        <w:t xml:space="preserve"> </w:t>
      </w:r>
    </w:p>
    <w:p w:rsidR="003B7219" w:rsidRDefault="00E368E0" w:rsidP="003B7219">
      <w:pPr>
        <w:spacing w:line="341" w:lineRule="exact"/>
        <w:ind w:firstLine="360"/>
        <w:rPr>
          <w:rFonts w:ascii="Times New Roman" w:hAnsi="Times New Roman" w:cs="Times New Roman"/>
          <w:sz w:val="24"/>
          <w:szCs w:val="24"/>
        </w:rPr>
      </w:pPr>
      <w:r>
        <w:rPr>
          <w:rFonts w:ascii="Times New Roman" w:hAnsi="Times New Roman" w:cs="Times New Roman"/>
          <w:sz w:val="24"/>
          <w:szCs w:val="24"/>
        </w:rPr>
        <w:lastRenderedPageBreak/>
        <w:t>При отражении в буху</w:t>
      </w:r>
      <w:r w:rsidR="00BA290E">
        <w:rPr>
          <w:rFonts w:ascii="Times New Roman" w:hAnsi="Times New Roman" w:cs="Times New Roman"/>
          <w:sz w:val="24"/>
          <w:szCs w:val="24"/>
        </w:rPr>
        <w:t>чете хозяйственных операций 1-26</w:t>
      </w:r>
      <w:r>
        <w:rPr>
          <w:rFonts w:ascii="Times New Roman" w:hAnsi="Times New Roman" w:cs="Times New Roman"/>
          <w:sz w:val="24"/>
          <w:szCs w:val="24"/>
        </w:rPr>
        <w:t xml:space="preserve"> разряды номер</w:t>
      </w:r>
      <w:r w:rsidR="002E6F4C">
        <w:rPr>
          <w:rFonts w:ascii="Times New Roman" w:hAnsi="Times New Roman" w:cs="Times New Roman"/>
          <w:sz w:val="24"/>
          <w:szCs w:val="24"/>
        </w:rPr>
        <w:t xml:space="preserve">а счета Рабочего плана счетов </w:t>
      </w:r>
      <w:r>
        <w:rPr>
          <w:rFonts w:ascii="Times New Roman" w:hAnsi="Times New Roman" w:cs="Times New Roman"/>
          <w:sz w:val="24"/>
          <w:szCs w:val="24"/>
        </w:rPr>
        <w:t>формируется следующим образом</w:t>
      </w:r>
      <w:r w:rsidRPr="003B7219">
        <w:rPr>
          <w:rFonts w:ascii="Times New Roman" w:hAnsi="Times New Roman" w:cs="Times New Roman"/>
          <w:sz w:val="24"/>
          <w:szCs w:val="24"/>
        </w:rPr>
        <w:t>:</w:t>
      </w:r>
    </w:p>
    <w:p w:rsidR="003B7219" w:rsidRPr="003B7219" w:rsidRDefault="003B7219" w:rsidP="003B7219">
      <w:pPr>
        <w:spacing w:line="341" w:lineRule="exact"/>
        <w:ind w:firstLine="360"/>
        <w:rPr>
          <w:rFonts w:ascii="Times New Roman" w:hAnsi="Times New Roman" w:cs="Times New Roman"/>
        </w:rPr>
      </w:pPr>
      <w:r w:rsidRPr="003B7219">
        <w:rPr>
          <w:rFonts w:ascii="Times New Roman" w:hAnsi="Times New Roman" w:cs="Times New Roman"/>
        </w:rPr>
        <w:t xml:space="preserve"> Аналитический классификационный </w:t>
      </w:r>
      <w:proofErr w:type="gramStart"/>
      <w:r w:rsidRPr="003B7219">
        <w:rPr>
          <w:rFonts w:ascii="Times New Roman" w:hAnsi="Times New Roman" w:cs="Times New Roman"/>
        </w:rPr>
        <w:t>код</w:t>
      </w:r>
      <w:proofErr w:type="gramEnd"/>
      <w:r w:rsidRPr="003B7219">
        <w:rPr>
          <w:rFonts w:ascii="Times New Roman" w:hAnsi="Times New Roman" w:cs="Times New Roman"/>
        </w:rPr>
        <w:t xml:space="preserve"> состоящий из 17 знаков характеризуется в следующей последовательности и применяется к синтетическим счетам учета:</w:t>
      </w:r>
    </w:p>
    <w:p w:rsidR="003B7219" w:rsidRPr="003B7219" w:rsidRDefault="003B7219" w:rsidP="003B7219">
      <w:pPr>
        <w:pStyle w:val="a3"/>
        <w:widowControl w:val="0"/>
        <w:numPr>
          <w:ilvl w:val="0"/>
          <w:numId w:val="15"/>
        </w:numPr>
        <w:tabs>
          <w:tab w:val="left" w:pos="939"/>
        </w:tabs>
        <w:spacing w:after="0" w:line="341" w:lineRule="exact"/>
        <w:jc w:val="both"/>
        <w:rPr>
          <w:rFonts w:ascii="Times New Roman" w:hAnsi="Times New Roman" w:cs="Times New Roman"/>
          <w:sz w:val="24"/>
          <w:szCs w:val="24"/>
        </w:rPr>
      </w:pPr>
      <w:r w:rsidRPr="003B7219">
        <w:rPr>
          <w:rFonts w:ascii="Times New Roman" w:hAnsi="Times New Roman" w:cs="Times New Roman"/>
          <w:sz w:val="24"/>
          <w:szCs w:val="24"/>
        </w:rPr>
        <w:t>Код главного распорядителя бюджетных средств - 3 разряда,</w:t>
      </w:r>
    </w:p>
    <w:p w:rsidR="003B7219" w:rsidRPr="003B7219" w:rsidRDefault="003B7219" w:rsidP="003B7219">
      <w:pPr>
        <w:pStyle w:val="a3"/>
        <w:numPr>
          <w:ilvl w:val="0"/>
          <w:numId w:val="11"/>
        </w:numPr>
        <w:spacing w:line="341" w:lineRule="exact"/>
        <w:ind w:left="0" w:firstLine="360"/>
        <w:jc w:val="both"/>
        <w:rPr>
          <w:rFonts w:ascii="Times New Roman" w:hAnsi="Times New Roman" w:cs="Times New Roman"/>
          <w:sz w:val="24"/>
          <w:szCs w:val="24"/>
        </w:rPr>
      </w:pPr>
      <w:r w:rsidRPr="003B7219">
        <w:rPr>
          <w:rFonts w:ascii="Times New Roman" w:hAnsi="Times New Roman" w:cs="Times New Roman"/>
          <w:sz w:val="24"/>
          <w:szCs w:val="24"/>
        </w:rPr>
        <w:t>- департамент по социальной поддержке населения и охране труда мэрии города Ярославля;</w:t>
      </w:r>
    </w:p>
    <w:p w:rsidR="003B7219" w:rsidRPr="003B7219" w:rsidRDefault="003B7219" w:rsidP="003B7219">
      <w:pPr>
        <w:pStyle w:val="a3"/>
        <w:numPr>
          <w:ilvl w:val="0"/>
          <w:numId w:val="15"/>
        </w:numPr>
        <w:spacing w:after="0" w:line="341" w:lineRule="exact"/>
        <w:jc w:val="both"/>
        <w:rPr>
          <w:rFonts w:ascii="Times New Roman" w:hAnsi="Times New Roman" w:cs="Times New Roman"/>
          <w:sz w:val="24"/>
          <w:szCs w:val="24"/>
        </w:rPr>
      </w:pPr>
      <w:r w:rsidRPr="003B7219">
        <w:rPr>
          <w:rFonts w:ascii="Times New Roman" w:hAnsi="Times New Roman" w:cs="Times New Roman"/>
          <w:sz w:val="24"/>
          <w:szCs w:val="24"/>
        </w:rPr>
        <w:t>Функциональная классификация расходов (раздел, подраздел) - 4 разряда</w:t>
      </w:r>
    </w:p>
    <w:p w:rsidR="003B7219" w:rsidRPr="003B7219" w:rsidRDefault="003B7219" w:rsidP="003B7219">
      <w:pPr>
        <w:pStyle w:val="a3"/>
        <w:numPr>
          <w:ilvl w:val="0"/>
          <w:numId w:val="12"/>
        </w:numPr>
        <w:spacing w:after="0" w:line="341" w:lineRule="exact"/>
        <w:jc w:val="both"/>
        <w:rPr>
          <w:rFonts w:ascii="Times New Roman" w:hAnsi="Times New Roman" w:cs="Times New Roman"/>
          <w:sz w:val="24"/>
          <w:szCs w:val="24"/>
        </w:rPr>
      </w:pPr>
      <w:r w:rsidRPr="003B7219">
        <w:rPr>
          <w:rFonts w:ascii="Times New Roman" w:hAnsi="Times New Roman" w:cs="Times New Roman"/>
          <w:sz w:val="24"/>
          <w:szCs w:val="24"/>
        </w:rPr>
        <w:tab/>
        <w:t>- Молодежная политика;</w:t>
      </w:r>
    </w:p>
    <w:p w:rsidR="003B7219" w:rsidRPr="003B7219" w:rsidRDefault="003B7219" w:rsidP="003B7219">
      <w:pPr>
        <w:pStyle w:val="a3"/>
        <w:widowControl w:val="0"/>
        <w:numPr>
          <w:ilvl w:val="0"/>
          <w:numId w:val="13"/>
        </w:numPr>
        <w:tabs>
          <w:tab w:val="left" w:pos="1663"/>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-Социальное обслуживание населения</w:t>
      </w:r>
    </w:p>
    <w:p w:rsidR="003B7219" w:rsidRPr="003B7219" w:rsidRDefault="003B7219" w:rsidP="003B7219">
      <w:pPr>
        <w:pStyle w:val="a3"/>
        <w:widowControl w:val="0"/>
        <w:numPr>
          <w:ilvl w:val="0"/>
          <w:numId w:val="15"/>
        </w:numPr>
        <w:tabs>
          <w:tab w:val="left" w:pos="939"/>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Код целевой статьи расходов (КЦСР) - 7 разрядов;</w:t>
      </w:r>
    </w:p>
    <w:p w:rsidR="003B7219" w:rsidRPr="003B7219" w:rsidRDefault="003B7219" w:rsidP="003B7219">
      <w:pPr>
        <w:pStyle w:val="a3"/>
        <w:widowControl w:val="0"/>
        <w:numPr>
          <w:ilvl w:val="0"/>
          <w:numId w:val="15"/>
        </w:numPr>
        <w:tabs>
          <w:tab w:val="left" w:pos="930"/>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xml:space="preserve"> Код вида расходов (КВР) - 3 разряда</w:t>
      </w:r>
      <w:proofErr w:type="gramStart"/>
      <w:r w:rsidRPr="003B7219">
        <w:rPr>
          <w:rFonts w:ascii="Times New Roman" w:hAnsi="Times New Roman" w:cs="Times New Roman"/>
          <w:sz w:val="24"/>
          <w:szCs w:val="24"/>
        </w:rPr>
        <w:t xml:space="preserve"> :</w:t>
      </w:r>
      <w:proofErr w:type="gramEnd"/>
    </w:p>
    <w:p w:rsidR="003B7219" w:rsidRPr="003B7219" w:rsidRDefault="003B7219" w:rsidP="003B7219">
      <w:pPr>
        <w:widowControl w:val="0"/>
        <w:numPr>
          <w:ilvl w:val="0"/>
          <w:numId w:val="7"/>
        </w:numPr>
        <w:tabs>
          <w:tab w:val="left" w:pos="709"/>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Фонд оплаты труда учреждений;</w:t>
      </w:r>
    </w:p>
    <w:p w:rsidR="003B7219" w:rsidRPr="003B7219" w:rsidRDefault="003B7219" w:rsidP="003B7219">
      <w:pPr>
        <w:widowControl w:val="0"/>
        <w:numPr>
          <w:ilvl w:val="0"/>
          <w:numId w:val="7"/>
        </w:num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Иные выплаты персоналу учреждений, за исключением фонда оплаты труда;</w:t>
      </w:r>
    </w:p>
    <w:p w:rsidR="00114FEB"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119    - Взносы по обязательному социальному страхованию на выплаты по оплате труда работников и иные выплаты работникам учреждений;</w:t>
      </w:r>
    </w:p>
    <w:p w:rsid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244 - Прочая закупка товаров, работ и услуг для обеспечения государственных (муниципальных) нужд;</w:t>
      </w:r>
    </w:p>
    <w:p w:rsidR="003B7219" w:rsidRPr="003B7219" w:rsidRDefault="003B7219" w:rsidP="00114FEB">
      <w:pPr>
        <w:spacing w:after="0" w:line="341" w:lineRule="exact"/>
        <w:rPr>
          <w:rFonts w:ascii="Times New Roman" w:hAnsi="Times New Roman" w:cs="Times New Roman"/>
          <w:sz w:val="24"/>
          <w:szCs w:val="24"/>
        </w:rPr>
      </w:pPr>
      <w:r>
        <w:rPr>
          <w:rFonts w:ascii="Times New Roman" w:hAnsi="Times New Roman" w:cs="Times New Roman"/>
          <w:sz w:val="24"/>
          <w:szCs w:val="24"/>
        </w:rPr>
        <w:t>247- Потребление коммунальных услуг</w:t>
      </w:r>
      <w:r w:rsidR="00114FEB">
        <w:rPr>
          <w:rFonts w:ascii="Times New Roman" w:hAnsi="Times New Roman" w:cs="Times New Roman"/>
          <w:sz w:val="24"/>
          <w:szCs w:val="24"/>
        </w:rPr>
        <w:t>;</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323 - Приобретение товаров, работ, услуг в пользу граждан в целях их социального обеспечения;</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831 - Исполнение судебных актов Российской Федерации и мировых соглашений по возмещению причиненного вреда;</w:t>
      </w:r>
    </w:p>
    <w:p w:rsidR="003B7219" w:rsidRPr="003B7219" w:rsidRDefault="003B7219" w:rsidP="00114FEB">
      <w:pPr>
        <w:widowControl w:val="0"/>
        <w:numPr>
          <w:ilvl w:val="0"/>
          <w:numId w:val="8"/>
        </w:numPr>
        <w:tabs>
          <w:tab w:val="left" w:pos="426"/>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Уплата налога на имущество организаций и земельного налога;</w:t>
      </w:r>
    </w:p>
    <w:p w:rsidR="003B7219" w:rsidRPr="003B7219" w:rsidRDefault="003B7219" w:rsidP="00114FEB">
      <w:pPr>
        <w:widowControl w:val="0"/>
        <w:numPr>
          <w:ilvl w:val="0"/>
          <w:numId w:val="8"/>
        </w:numPr>
        <w:tabs>
          <w:tab w:val="left" w:pos="426"/>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Уплата прочих налогов, сборов;</w:t>
      </w:r>
    </w:p>
    <w:p w:rsidR="003B7219" w:rsidRPr="003B7219" w:rsidRDefault="003B7219" w:rsidP="00114FEB">
      <w:pPr>
        <w:widowControl w:val="0"/>
        <w:numPr>
          <w:ilvl w:val="0"/>
          <w:numId w:val="8"/>
        </w:numPr>
        <w:tabs>
          <w:tab w:val="left" w:pos="426"/>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 Уплата иных платежей.</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На месте 18-го разряда используется код вида финансового обеспечения (деятельности), под который подпадает та или иная операция (КФО):</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1 - деятельность за счет средств соответствующего бюджета бюджетной системы России (бюджетная деятельность);</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3 - средства во временном распоряжении.</w:t>
      </w:r>
    </w:p>
    <w:p w:rsidR="003B7219" w:rsidRPr="003B7219" w:rsidRDefault="003B7219" w:rsidP="00114FEB">
      <w:pPr>
        <w:spacing w:after="0" w:line="341" w:lineRule="exact"/>
        <w:rPr>
          <w:rFonts w:ascii="Times New Roman" w:hAnsi="Times New Roman" w:cs="Times New Roman"/>
          <w:sz w:val="24"/>
          <w:szCs w:val="24"/>
        </w:rPr>
      </w:pPr>
      <w:r w:rsidRPr="003B7219">
        <w:rPr>
          <w:rFonts w:ascii="Times New Roman" w:hAnsi="Times New Roman" w:cs="Times New Roman"/>
          <w:sz w:val="24"/>
          <w:szCs w:val="24"/>
        </w:rPr>
        <w:t>На месте разрядов 19-23 используется пятизначный код синтетического счета в соответствии с Единым планом счетов. Этот синтетический счет включает в себя:</w:t>
      </w:r>
    </w:p>
    <w:p w:rsidR="003B7219" w:rsidRPr="003B7219" w:rsidRDefault="003B7219" w:rsidP="00114FEB">
      <w:pPr>
        <w:widowControl w:val="0"/>
        <w:numPr>
          <w:ilvl w:val="0"/>
          <w:numId w:val="9"/>
        </w:numPr>
        <w:tabs>
          <w:tab w:val="left" w:pos="1494"/>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разряды 19-21 - код синтетического счета;</w:t>
      </w:r>
    </w:p>
    <w:p w:rsidR="003B7219" w:rsidRPr="003B7219" w:rsidRDefault="003B7219" w:rsidP="00114FEB">
      <w:pPr>
        <w:widowControl w:val="0"/>
        <w:numPr>
          <w:ilvl w:val="0"/>
          <w:numId w:val="9"/>
        </w:numPr>
        <w:tabs>
          <w:tab w:val="left" w:pos="1494"/>
        </w:tabs>
        <w:spacing w:after="0" w:line="341" w:lineRule="exact"/>
        <w:rPr>
          <w:rFonts w:ascii="Times New Roman" w:hAnsi="Times New Roman" w:cs="Times New Roman"/>
          <w:sz w:val="24"/>
          <w:szCs w:val="24"/>
        </w:rPr>
      </w:pPr>
      <w:r w:rsidRPr="003B7219">
        <w:rPr>
          <w:rFonts w:ascii="Times New Roman" w:hAnsi="Times New Roman" w:cs="Times New Roman"/>
          <w:sz w:val="24"/>
          <w:szCs w:val="24"/>
        </w:rPr>
        <w:t>разряды 22-23 - код аналитического счета.</w:t>
      </w:r>
    </w:p>
    <w:p w:rsidR="003B7219" w:rsidRPr="003B7219" w:rsidRDefault="003B7219" w:rsidP="00114FEB">
      <w:pPr>
        <w:pStyle w:val="a9"/>
        <w:shd w:val="clear" w:color="auto" w:fill="auto"/>
        <w:tabs>
          <w:tab w:val="left" w:leader="underscore" w:pos="9086"/>
        </w:tabs>
        <w:rPr>
          <w:sz w:val="24"/>
          <w:szCs w:val="24"/>
        </w:rPr>
      </w:pPr>
      <w:r w:rsidRPr="003B7219">
        <w:rPr>
          <w:sz w:val="24"/>
          <w:szCs w:val="24"/>
        </w:rPr>
        <w:t>На месте последних трех разрядов 24-26 - код классификации операций сектора государственного управления (КОСГУ).</w:t>
      </w:r>
    </w:p>
    <w:p w:rsidR="003B7219" w:rsidRPr="003B7219" w:rsidRDefault="003B7219" w:rsidP="003B7219">
      <w:pPr>
        <w:spacing w:line="260" w:lineRule="exact"/>
        <w:rPr>
          <w:rStyle w:val="22"/>
          <w:rFonts w:eastAsiaTheme="minorEastAsia"/>
          <w:sz w:val="24"/>
          <w:szCs w:val="24"/>
        </w:rPr>
      </w:pPr>
    </w:p>
    <w:p w:rsidR="00EE414C" w:rsidRPr="00EE414C" w:rsidRDefault="00EE414C" w:rsidP="004C35A2">
      <w:pPr>
        <w:tabs>
          <w:tab w:val="left" w:pos="6521"/>
        </w:tabs>
        <w:spacing w:after="0"/>
        <w:jc w:val="both"/>
        <w:rPr>
          <w:rFonts w:ascii="Times New Roman" w:hAnsi="Times New Roman" w:cs="Times New Roman"/>
          <w:sz w:val="24"/>
          <w:szCs w:val="24"/>
        </w:rPr>
      </w:pPr>
    </w:p>
    <w:p w:rsidR="004C35A2" w:rsidRDefault="00A30A75"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35A2">
        <w:rPr>
          <w:rFonts w:ascii="Times New Roman" w:hAnsi="Times New Roman" w:cs="Times New Roman"/>
          <w:sz w:val="24"/>
          <w:szCs w:val="24"/>
        </w:rPr>
        <w:t xml:space="preserve"> </w:t>
      </w:r>
    </w:p>
    <w:p w:rsidR="004C35A2" w:rsidRDefault="004C35A2" w:rsidP="004C35A2">
      <w:pPr>
        <w:tabs>
          <w:tab w:val="left" w:pos="6521"/>
        </w:tabs>
        <w:spacing w:after="0"/>
        <w:jc w:val="both"/>
        <w:rPr>
          <w:rFonts w:ascii="Times New Roman" w:hAnsi="Times New Roman" w:cs="Times New Roman"/>
          <w:sz w:val="24"/>
          <w:szCs w:val="24"/>
        </w:rPr>
      </w:pPr>
    </w:p>
    <w:p w:rsidR="000E632F" w:rsidRPr="00DB0BD9" w:rsidRDefault="00DB0BD9" w:rsidP="004C35A2">
      <w:pPr>
        <w:tabs>
          <w:tab w:val="left" w:pos="6521"/>
        </w:tabs>
        <w:spacing w:after="0"/>
        <w:jc w:val="both"/>
        <w:rPr>
          <w:rFonts w:ascii="Times New Roman" w:hAnsi="Times New Roman" w:cs="Times New Roman"/>
          <w:i/>
          <w:sz w:val="24"/>
          <w:szCs w:val="24"/>
        </w:rPr>
      </w:pPr>
      <w:r w:rsidRPr="00DB0BD9">
        <w:rPr>
          <w:rFonts w:ascii="Times New Roman" w:hAnsi="Times New Roman" w:cs="Times New Roman"/>
          <w:i/>
          <w:sz w:val="24"/>
          <w:szCs w:val="24"/>
        </w:rPr>
        <w:lastRenderedPageBreak/>
        <w:t>(</w:t>
      </w:r>
      <w:r w:rsidR="000E632F" w:rsidRPr="00DB0BD9">
        <w:rPr>
          <w:rFonts w:ascii="Times New Roman" w:hAnsi="Times New Roman" w:cs="Times New Roman"/>
          <w:i/>
          <w:sz w:val="24"/>
          <w:szCs w:val="24"/>
        </w:rPr>
        <w:t xml:space="preserve">Основание: пункт 2.1 Инструкции № 174н, пункты 2 и 6 Инструкции к Единому плану счетов № 157н, </w:t>
      </w:r>
      <w:r w:rsidR="00114FEB">
        <w:rPr>
          <w:rFonts w:ascii="Times New Roman" w:hAnsi="Times New Roman" w:cs="Times New Roman"/>
          <w:i/>
          <w:sz w:val="24"/>
          <w:szCs w:val="24"/>
          <w:highlight w:val="yellow"/>
        </w:rPr>
        <w:t>Приказ № 183н, Приказ</w:t>
      </w:r>
      <w:r w:rsidR="006A6532" w:rsidRPr="007C4316">
        <w:rPr>
          <w:rFonts w:ascii="Times New Roman" w:hAnsi="Times New Roman" w:cs="Times New Roman"/>
          <w:i/>
          <w:sz w:val="24"/>
          <w:szCs w:val="24"/>
          <w:highlight w:val="yellow"/>
        </w:rPr>
        <w:t xml:space="preserve"> №</w:t>
      </w:r>
      <w:r w:rsidR="006A6532">
        <w:rPr>
          <w:rFonts w:ascii="Times New Roman" w:hAnsi="Times New Roman" w:cs="Times New Roman"/>
          <w:i/>
          <w:sz w:val="24"/>
          <w:szCs w:val="24"/>
        </w:rPr>
        <w:t xml:space="preserve"> 256н, </w:t>
      </w:r>
      <w:r w:rsidR="000E632F" w:rsidRPr="00DB0BD9">
        <w:rPr>
          <w:rFonts w:ascii="Times New Roman" w:hAnsi="Times New Roman" w:cs="Times New Roman"/>
          <w:i/>
          <w:sz w:val="24"/>
          <w:szCs w:val="24"/>
        </w:rPr>
        <w:t>пункт 19 СГС «Концептуальные основы бухучета и отчетности», подпункт «б» пункта 9 СГС «Учетная политика, оценочные значения и ошибки».</w:t>
      </w:r>
      <w:r w:rsidRPr="00DB0BD9">
        <w:rPr>
          <w:rFonts w:ascii="Times New Roman" w:hAnsi="Times New Roman" w:cs="Times New Roman"/>
          <w:i/>
          <w:sz w:val="24"/>
          <w:szCs w:val="24"/>
        </w:rPr>
        <w:t>)</w:t>
      </w:r>
    </w:p>
    <w:p w:rsidR="002E6F4C" w:rsidRDefault="000E632F"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Учреждение применяет </w:t>
      </w:r>
      <w:proofErr w:type="spellStart"/>
      <w:r>
        <w:rPr>
          <w:rFonts w:ascii="Times New Roman" w:hAnsi="Times New Roman" w:cs="Times New Roman"/>
          <w:sz w:val="24"/>
          <w:szCs w:val="24"/>
        </w:rPr>
        <w:t>забалансовые</w:t>
      </w:r>
      <w:proofErr w:type="spellEnd"/>
      <w:r>
        <w:rPr>
          <w:rFonts w:ascii="Times New Roman" w:hAnsi="Times New Roman" w:cs="Times New Roman"/>
          <w:sz w:val="24"/>
          <w:szCs w:val="24"/>
        </w:rPr>
        <w:t xml:space="preserve"> счета, утвержденные в инструкции к Единому плану счетов № 157н.</w:t>
      </w:r>
    </w:p>
    <w:p w:rsidR="000E632F" w:rsidRDefault="00DB0BD9"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E3452">
        <w:rPr>
          <w:rFonts w:ascii="Times New Roman" w:hAnsi="Times New Roman" w:cs="Times New Roman"/>
          <w:sz w:val="24"/>
          <w:szCs w:val="24"/>
        </w:rPr>
        <w:t xml:space="preserve">В части операций по исполнению публичных обязательств перед гражданами в денежной форме учреждение ведет </w:t>
      </w:r>
      <w:r w:rsidR="00A14828" w:rsidRPr="00D2417D">
        <w:rPr>
          <w:rFonts w:ascii="Times New Roman" w:hAnsi="Times New Roman" w:cs="Times New Roman"/>
          <w:sz w:val="24"/>
          <w:szCs w:val="24"/>
        </w:rPr>
        <w:t>бухгалтерский</w:t>
      </w:r>
      <w:r w:rsidR="00CE3452" w:rsidRPr="00D2417D">
        <w:rPr>
          <w:rFonts w:ascii="Times New Roman" w:hAnsi="Times New Roman" w:cs="Times New Roman"/>
          <w:sz w:val="24"/>
          <w:szCs w:val="24"/>
        </w:rPr>
        <w:t xml:space="preserve"> </w:t>
      </w:r>
      <w:r w:rsidR="00CE3452">
        <w:rPr>
          <w:rFonts w:ascii="Times New Roman" w:hAnsi="Times New Roman" w:cs="Times New Roman"/>
          <w:sz w:val="24"/>
          <w:szCs w:val="24"/>
        </w:rPr>
        <w:t>учет по рабочему Плану счетов в соответствии с Инструк</w:t>
      </w:r>
      <w:r w:rsidR="00953B5B">
        <w:rPr>
          <w:rFonts w:ascii="Times New Roman" w:hAnsi="Times New Roman" w:cs="Times New Roman"/>
          <w:sz w:val="24"/>
          <w:szCs w:val="24"/>
        </w:rPr>
        <w:t>цией № 162н; пункты 2 и 6 Инструкци</w:t>
      </w:r>
      <w:r w:rsidR="006D3290">
        <w:rPr>
          <w:rFonts w:ascii="Times New Roman" w:hAnsi="Times New Roman" w:cs="Times New Roman"/>
          <w:sz w:val="24"/>
          <w:szCs w:val="24"/>
        </w:rPr>
        <w:t>и к Единому плану счетов № 157н.</w:t>
      </w:r>
    </w:p>
    <w:p w:rsidR="00D544EB" w:rsidRDefault="00D544EB" w:rsidP="004C35A2">
      <w:pPr>
        <w:tabs>
          <w:tab w:val="left" w:pos="6521"/>
        </w:tabs>
        <w:spacing w:after="0"/>
        <w:jc w:val="both"/>
        <w:rPr>
          <w:rFonts w:ascii="Times New Roman" w:hAnsi="Times New Roman" w:cs="Times New Roman"/>
          <w:sz w:val="24"/>
          <w:szCs w:val="24"/>
        </w:rPr>
      </w:pPr>
    </w:p>
    <w:p w:rsidR="00D544EB" w:rsidRDefault="00DB0BD9" w:rsidP="004C35A2">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544EB" w:rsidRPr="00D544EB">
        <w:rPr>
          <w:rFonts w:ascii="Times New Roman" w:hAnsi="Times New Roman" w:cs="Times New Roman"/>
          <w:b/>
          <w:sz w:val="24"/>
          <w:szCs w:val="24"/>
          <w:lang w:val="en-US"/>
        </w:rPr>
        <w:t>III</w:t>
      </w:r>
      <w:r w:rsidR="00D544EB" w:rsidRPr="00D544EB">
        <w:rPr>
          <w:rFonts w:ascii="Times New Roman" w:hAnsi="Times New Roman" w:cs="Times New Roman"/>
          <w:b/>
          <w:sz w:val="24"/>
          <w:szCs w:val="24"/>
        </w:rPr>
        <w:t>. Технология и обработка учетной информации</w:t>
      </w:r>
    </w:p>
    <w:p w:rsidR="00D544EB" w:rsidRPr="00DB0BD9" w:rsidRDefault="00D544EB" w:rsidP="004C35A2">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Бухгалтерский учет в учреждении ведет бухгалтерская служба, возглавляемая главным бухгалтером</w:t>
      </w:r>
      <w:proofErr w:type="gramStart"/>
      <w:r>
        <w:rPr>
          <w:rFonts w:ascii="Times New Roman" w:hAnsi="Times New Roman" w:cs="Times New Roman"/>
          <w:sz w:val="24"/>
          <w:szCs w:val="24"/>
        </w:rPr>
        <w:t>.</w:t>
      </w:r>
      <w:r w:rsidR="00DB0BD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B0BD9">
        <w:rPr>
          <w:rFonts w:ascii="Times New Roman" w:hAnsi="Times New Roman" w:cs="Times New Roman"/>
          <w:i/>
          <w:sz w:val="24"/>
          <w:szCs w:val="24"/>
        </w:rPr>
        <w:t>Основание: часть 3 статьи 7 Закона от 06.12.2011 № 402 – ФЗ.</w:t>
      </w:r>
      <w:r w:rsidR="00DB0BD9" w:rsidRPr="00DB0BD9">
        <w:rPr>
          <w:rFonts w:ascii="Times New Roman" w:hAnsi="Times New Roman" w:cs="Times New Roman"/>
          <w:i/>
          <w:sz w:val="24"/>
          <w:szCs w:val="24"/>
        </w:rPr>
        <w:t>)</w:t>
      </w:r>
    </w:p>
    <w:p w:rsidR="00C91C02" w:rsidRDefault="00D544EB"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учреждении обособленных подразделений нет.</w:t>
      </w:r>
    </w:p>
    <w:p w:rsidR="00D544EB" w:rsidRPr="00DB0BD9" w:rsidRDefault="002E6F4C" w:rsidP="004C35A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D544EB">
        <w:rPr>
          <w:rFonts w:ascii="Times New Roman" w:hAnsi="Times New Roman" w:cs="Times New Roman"/>
          <w:sz w:val="24"/>
          <w:szCs w:val="24"/>
        </w:rPr>
        <w:t xml:space="preserve"> Бухгалтерский учет ведется в электронном виде с применением программных продуктов «1С»</w:t>
      </w:r>
      <w:proofErr w:type="gramStart"/>
      <w:r w:rsidR="00D544EB">
        <w:rPr>
          <w:rFonts w:ascii="Times New Roman" w:hAnsi="Times New Roman" w:cs="Times New Roman"/>
          <w:sz w:val="24"/>
          <w:szCs w:val="24"/>
        </w:rPr>
        <w:t>:б</w:t>
      </w:r>
      <w:proofErr w:type="gramEnd"/>
      <w:r w:rsidR="00D544EB">
        <w:rPr>
          <w:rFonts w:ascii="Times New Roman" w:hAnsi="Times New Roman" w:cs="Times New Roman"/>
          <w:sz w:val="24"/>
          <w:szCs w:val="24"/>
        </w:rPr>
        <w:t>ухгалтерия государственного учреждения 8.3</w:t>
      </w:r>
      <w:r w:rsidR="00D544EB" w:rsidRPr="00DB0BD9">
        <w:rPr>
          <w:rFonts w:ascii="Times New Roman" w:hAnsi="Times New Roman" w:cs="Times New Roman"/>
          <w:i/>
          <w:sz w:val="24"/>
          <w:szCs w:val="24"/>
        </w:rPr>
        <w:t>.</w:t>
      </w:r>
      <w:r w:rsidR="00DB0BD9" w:rsidRPr="00DB0BD9">
        <w:rPr>
          <w:rFonts w:ascii="Times New Roman" w:hAnsi="Times New Roman" w:cs="Times New Roman"/>
          <w:i/>
          <w:sz w:val="24"/>
          <w:szCs w:val="24"/>
        </w:rPr>
        <w:t>(</w:t>
      </w:r>
      <w:r w:rsidR="00D544EB" w:rsidRPr="00DB0BD9">
        <w:rPr>
          <w:rFonts w:ascii="Times New Roman" w:hAnsi="Times New Roman" w:cs="Times New Roman"/>
          <w:i/>
          <w:sz w:val="24"/>
          <w:szCs w:val="24"/>
        </w:rPr>
        <w:t xml:space="preserve"> Основание: пункт 6 Инструкции к Единому плану счетов № 157н.</w:t>
      </w:r>
      <w:r w:rsidR="00DB0BD9" w:rsidRPr="00DB0BD9">
        <w:rPr>
          <w:rFonts w:ascii="Times New Roman" w:hAnsi="Times New Roman" w:cs="Times New Roman"/>
          <w:i/>
          <w:sz w:val="24"/>
          <w:szCs w:val="24"/>
        </w:rPr>
        <w:t>)</w:t>
      </w:r>
    </w:p>
    <w:p w:rsidR="00D544EB" w:rsidRDefault="00D544EB"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544EB" w:rsidRDefault="00D544E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72C1">
        <w:rPr>
          <w:rFonts w:ascii="Times New Roman" w:hAnsi="Times New Roman" w:cs="Times New Roman"/>
          <w:sz w:val="24"/>
          <w:szCs w:val="24"/>
        </w:rPr>
        <w:t>-</w:t>
      </w:r>
      <w:r>
        <w:rPr>
          <w:rFonts w:ascii="Times New Roman" w:hAnsi="Times New Roman" w:cs="Times New Roman"/>
          <w:sz w:val="24"/>
          <w:szCs w:val="24"/>
        </w:rPr>
        <w:t xml:space="preserve"> передача бухгалтерской отчетности учредителю;</w:t>
      </w:r>
    </w:p>
    <w:p w:rsidR="00D544EB" w:rsidRDefault="00D544E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72C1">
        <w:rPr>
          <w:rFonts w:ascii="Times New Roman" w:hAnsi="Times New Roman" w:cs="Times New Roman"/>
          <w:sz w:val="24"/>
          <w:szCs w:val="24"/>
        </w:rPr>
        <w:t xml:space="preserve"> -</w:t>
      </w:r>
      <w:r>
        <w:rPr>
          <w:rFonts w:ascii="Times New Roman" w:hAnsi="Times New Roman" w:cs="Times New Roman"/>
          <w:sz w:val="24"/>
          <w:szCs w:val="24"/>
        </w:rPr>
        <w:t>передача отчетности по налогам, сборам, страховым взносам и иным обязательным платежам в инспекцию Федеральной налоговой службы;</w:t>
      </w:r>
    </w:p>
    <w:p w:rsidR="00AB72C1" w:rsidRDefault="00AB72C1"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-передача отчетности по страховым взносам и сведениям персонифицированного учета в отделение Пенсионного фонда РФ, Фонда социального страхования РФ и Федеральной налоговой  службы;</w:t>
      </w:r>
    </w:p>
    <w:p w:rsidR="00AB72C1" w:rsidRDefault="00AB72C1"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-размещение информации о деятельности учреждения на официальном сайте;</w:t>
      </w:r>
    </w:p>
    <w:p w:rsidR="00AB72C1" w:rsidRDefault="00AB72C1"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-передача отчетности в ВЕБ</w:t>
      </w:r>
      <w:r w:rsidR="00DB0BD9">
        <w:rPr>
          <w:rFonts w:ascii="Times New Roman" w:hAnsi="Times New Roman" w:cs="Times New Roman"/>
          <w:sz w:val="24"/>
          <w:szCs w:val="24"/>
        </w:rPr>
        <w:t xml:space="preserve"> </w:t>
      </w:r>
      <w:r>
        <w:rPr>
          <w:rFonts w:ascii="Times New Roman" w:hAnsi="Times New Roman" w:cs="Times New Roman"/>
          <w:sz w:val="24"/>
          <w:szCs w:val="24"/>
        </w:rPr>
        <w:t>-</w:t>
      </w:r>
      <w:r w:rsidR="00DB0BD9">
        <w:rPr>
          <w:rFonts w:ascii="Times New Roman" w:hAnsi="Times New Roman" w:cs="Times New Roman"/>
          <w:sz w:val="24"/>
          <w:szCs w:val="24"/>
        </w:rPr>
        <w:t xml:space="preserve"> </w:t>
      </w:r>
      <w:r>
        <w:rPr>
          <w:rFonts w:ascii="Times New Roman" w:hAnsi="Times New Roman" w:cs="Times New Roman"/>
          <w:sz w:val="24"/>
          <w:szCs w:val="24"/>
        </w:rPr>
        <w:t>Консолидация.</w:t>
      </w:r>
    </w:p>
    <w:p w:rsidR="00AB72C1" w:rsidRDefault="00AB72C1"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В целях обеспечения сохранности электронных данных бухгалтерского учета и отчетности на сервере производится сохранение резервных копий базы.</w:t>
      </w:r>
    </w:p>
    <w:p w:rsidR="00B841CB" w:rsidRDefault="00B841C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Запись резервных копий базы производится на внешний носитель – </w:t>
      </w:r>
      <w:proofErr w:type="spellStart"/>
      <w:r>
        <w:rPr>
          <w:rFonts w:ascii="Times New Roman" w:hAnsi="Times New Roman" w:cs="Times New Roman"/>
          <w:sz w:val="24"/>
          <w:szCs w:val="24"/>
        </w:rPr>
        <w:t>флеш</w:t>
      </w:r>
      <w:r w:rsidR="00DB0BD9">
        <w:rPr>
          <w:rFonts w:ascii="Times New Roman" w:hAnsi="Times New Roman" w:cs="Times New Roman"/>
          <w:sz w:val="24"/>
          <w:szCs w:val="24"/>
        </w:rPr>
        <w:t>карту</w:t>
      </w:r>
      <w:proofErr w:type="spellEnd"/>
      <w:r w:rsidR="002E6F4C">
        <w:rPr>
          <w:rFonts w:ascii="Times New Roman" w:hAnsi="Times New Roman" w:cs="Times New Roman"/>
          <w:sz w:val="24"/>
          <w:szCs w:val="24"/>
        </w:rPr>
        <w:t xml:space="preserve">, который хранится в </w:t>
      </w:r>
      <w:r>
        <w:rPr>
          <w:rFonts w:ascii="Times New Roman" w:hAnsi="Times New Roman" w:cs="Times New Roman"/>
          <w:sz w:val="24"/>
          <w:szCs w:val="24"/>
        </w:rPr>
        <w:t xml:space="preserve"> бухгалтерии.</w:t>
      </w:r>
    </w:p>
    <w:p w:rsidR="00B841CB" w:rsidRDefault="00B841C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Для отражения объектов учета и изменяющих их фактов хозяйственной жизни, используются унифицированные формы первичных учетных документов:</w:t>
      </w:r>
    </w:p>
    <w:p w:rsidR="00B841CB" w:rsidRDefault="00B841C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утвержденные</w:t>
      </w:r>
      <w:proofErr w:type="gramEnd"/>
      <w:r>
        <w:rPr>
          <w:rFonts w:ascii="Times New Roman" w:hAnsi="Times New Roman" w:cs="Times New Roman"/>
          <w:sz w:val="24"/>
          <w:szCs w:val="24"/>
        </w:rPr>
        <w:t xml:space="preserve"> Приказом Минфина России № 52н;</w:t>
      </w:r>
    </w:p>
    <w:p w:rsidR="00B841CB" w:rsidRPr="00DB0BD9" w:rsidRDefault="00B841CB"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-утвержденные правовыми актами уполномоченных органов исполнительной власти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при их отсутствии в Приказе Минфина России  № 52н). </w:t>
      </w:r>
      <w:r w:rsidRPr="00DB0BD9">
        <w:rPr>
          <w:rFonts w:ascii="Times New Roman" w:hAnsi="Times New Roman" w:cs="Times New Roman"/>
          <w:i/>
          <w:sz w:val="24"/>
          <w:szCs w:val="24"/>
        </w:rPr>
        <w:t>(Основание: ч.2,4 ст. 9 Закона № 402 – ФЗ, п. 25 СГС «Концептуальные основы», п.9 СГС «Учетная политика»).</w:t>
      </w:r>
    </w:p>
    <w:p w:rsidR="00B841CB" w:rsidRPr="00DB0BD9" w:rsidRDefault="00B841CB"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Первичные учетные документы составляются в виде документа на бумажном носителе. </w:t>
      </w:r>
      <w:r w:rsidRPr="00DB0BD9">
        <w:rPr>
          <w:rFonts w:ascii="Times New Roman" w:hAnsi="Times New Roman" w:cs="Times New Roman"/>
          <w:i/>
          <w:sz w:val="24"/>
          <w:szCs w:val="24"/>
        </w:rPr>
        <w:t>(Основание: ч.5 ст.9 Закона № 402-ФЗ, п.32 СГС «Концептуальные основы»).</w:t>
      </w:r>
    </w:p>
    <w:p w:rsidR="00B841CB" w:rsidRPr="00DB0BD9" w:rsidRDefault="00B841CB"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Правила и график документооборота, а так же технология обработки учетной инфор</w:t>
      </w:r>
      <w:r w:rsidR="00134703">
        <w:rPr>
          <w:rFonts w:ascii="Times New Roman" w:hAnsi="Times New Roman" w:cs="Times New Roman"/>
          <w:sz w:val="24"/>
          <w:szCs w:val="24"/>
        </w:rPr>
        <w:t>мации приведены в Приложении № 14</w:t>
      </w:r>
      <w:r>
        <w:rPr>
          <w:rFonts w:ascii="Times New Roman" w:hAnsi="Times New Roman" w:cs="Times New Roman"/>
          <w:sz w:val="24"/>
          <w:szCs w:val="24"/>
        </w:rPr>
        <w:t xml:space="preserve"> к Учетной политике. (</w:t>
      </w:r>
      <w:r w:rsidRPr="00DB0BD9">
        <w:rPr>
          <w:rFonts w:ascii="Times New Roman" w:hAnsi="Times New Roman" w:cs="Times New Roman"/>
          <w:i/>
          <w:sz w:val="24"/>
          <w:szCs w:val="24"/>
        </w:rPr>
        <w:t>Основание: п.9 СГС «Учетная политика»).</w:t>
      </w:r>
    </w:p>
    <w:p w:rsidR="00DB351C" w:rsidRPr="00DB0BD9" w:rsidRDefault="00DB351C"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Первичные (сводные) учетные документы хранятся на бумажном носителе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 </w:t>
      </w:r>
      <w:r w:rsidRPr="00DB0BD9">
        <w:rPr>
          <w:rFonts w:ascii="Times New Roman" w:hAnsi="Times New Roman" w:cs="Times New Roman"/>
          <w:i/>
          <w:sz w:val="24"/>
          <w:szCs w:val="24"/>
        </w:rPr>
        <w:t>(Основание: п.п. 32,33 «Концептуальные основы», п. 14 Инструкции № 157н).</w:t>
      </w:r>
    </w:p>
    <w:p w:rsidR="00DB351C" w:rsidRPr="006B3AAD" w:rsidRDefault="00DB351C"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 </w:t>
      </w:r>
      <w:r w:rsidRPr="006B3AAD">
        <w:rPr>
          <w:rFonts w:ascii="Times New Roman" w:hAnsi="Times New Roman" w:cs="Times New Roman"/>
          <w:i/>
          <w:sz w:val="24"/>
          <w:szCs w:val="24"/>
        </w:rPr>
        <w:t>(Основание: ч. 5 ст. 10 Закона № 402-ФЗ, п.п. 23,28 СГС «Концептуальные основы», п. 11 Инструкции № 157н).</w:t>
      </w:r>
    </w:p>
    <w:p w:rsidR="00DB351C" w:rsidRPr="006B3AAD" w:rsidRDefault="00DB351C"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Регистры бухгалтерского учета составляются на бумажном носителе и заверяются собственноручной подписью. </w:t>
      </w:r>
      <w:r w:rsidRPr="006B3AAD">
        <w:rPr>
          <w:rFonts w:ascii="Times New Roman" w:hAnsi="Times New Roman" w:cs="Times New Roman"/>
          <w:i/>
          <w:sz w:val="24"/>
          <w:szCs w:val="24"/>
        </w:rPr>
        <w:t>(Основание: ч. 6,7 ст.10 Закона № 402-ФЗ, п. 32 СГС «Концептуальные основы», п.11 Инструкции № 157н).</w:t>
      </w:r>
    </w:p>
    <w:p w:rsidR="00DB351C" w:rsidRPr="006B3AAD" w:rsidRDefault="00DB351C"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Регистры бухгалтерского учета хранятся на бумажном носителе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Pr="006B3AAD">
        <w:rPr>
          <w:rFonts w:ascii="Times New Roman" w:hAnsi="Times New Roman" w:cs="Times New Roman"/>
          <w:i/>
          <w:sz w:val="24"/>
          <w:szCs w:val="24"/>
        </w:rPr>
        <w:t>.(Основание: п.п. 32,</w:t>
      </w:r>
      <w:r w:rsidR="00AE4D90" w:rsidRPr="006B3AAD">
        <w:rPr>
          <w:rFonts w:ascii="Times New Roman" w:hAnsi="Times New Roman" w:cs="Times New Roman"/>
          <w:i/>
          <w:sz w:val="24"/>
          <w:szCs w:val="24"/>
        </w:rPr>
        <w:t xml:space="preserve"> 33 СГС «Концептуальные основы», п.п. 14,19 Инструкции № 157н).</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регистров бухгалтерского учета на бумажном носителе оформляется с периодичностью, предусмотренной в Приложении № 15 к Учетной политике.</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вносят с учетом следующих положений:</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-доначисление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-исправление ошибок прошлых лет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рименяются счета:</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401.18 «Доходы финансового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w:t>
      </w:r>
    </w:p>
    <w:p w:rsidR="00AE4D90" w:rsidRDefault="00AE4D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401.19 «Доходы прошлых финансовых лет»;</w:t>
      </w:r>
    </w:p>
    <w:p w:rsidR="00AE4D90"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401.28 «Расходы финансового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401.29 «Расходы прошлых финансовых лет»;</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304.84 «Консолидируемые расчеты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304.94 «Консолидируемые расчеты иных прошлых лет»;</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304.86 «Иные расчеты года, предшествующего </w:t>
      </w:r>
      <w:proofErr w:type="gramStart"/>
      <w:r>
        <w:rPr>
          <w:rFonts w:ascii="Times New Roman" w:hAnsi="Times New Roman" w:cs="Times New Roman"/>
          <w:sz w:val="24"/>
          <w:szCs w:val="24"/>
        </w:rPr>
        <w:t>отчетному</w:t>
      </w:r>
      <w:proofErr w:type="gramEnd"/>
      <w:r>
        <w:rPr>
          <w:rFonts w:ascii="Times New Roman" w:hAnsi="Times New Roman" w:cs="Times New Roman"/>
          <w:sz w:val="24"/>
          <w:szCs w:val="24"/>
        </w:rPr>
        <w:t>»;</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304.96 «Иные расчеты прошлых лет»;</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210.82 «Расчеты с финансовым органом по уточнению невыясненных поступлений в бюджет года, предшествующего отчетному»;</w:t>
      </w:r>
    </w:p>
    <w:p w:rsidR="00CC08D3" w:rsidRDefault="00CC08D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210.92 «Расчеты с финансовым органом по уточнению невыясненных поступлений в бюджет прошлых лет».</w:t>
      </w:r>
    </w:p>
    <w:p w:rsidR="00F01F32" w:rsidRDefault="00F01F32"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Исправительные записи, а так же проводки по закрытию счетов оформляются на основании Бухгалтерской справки (ф. 0504833). Операции отражаются в отдельном регистре – Журнале по прочим операциям (ф.0504071) с признаком «Исправление ошибок прошлых лет».</w:t>
      </w:r>
    </w:p>
    <w:p w:rsidR="00F01F32" w:rsidRPr="006B3AAD" w:rsidRDefault="00F01F32"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Внутренний контроль совершаемых фактов хозяйственной жизни осуществляется в соответствии с положением, утвержденным приказом директора</w:t>
      </w:r>
      <w:proofErr w:type="gramStart"/>
      <w:r w:rsidRPr="006B3AAD">
        <w:rPr>
          <w:rFonts w:ascii="Times New Roman" w:hAnsi="Times New Roman" w:cs="Times New Roman"/>
          <w:i/>
          <w:sz w:val="24"/>
          <w:szCs w:val="24"/>
        </w:rPr>
        <w:t>.(</w:t>
      </w:r>
      <w:proofErr w:type="gramEnd"/>
      <w:r w:rsidRPr="006B3AAD">
        <w:rPr>
          <w:rFonts w:ascii="Times New Roman" w:hAnsi="Times New Roman" w:cs="Times New Roman"/>
          <w:i/>
          <w:sz w:val="24"/>
          <w:szCs w:val="24"/>
        </w:rPr>
        <w:t xml:space="preserve"> Основание: ч.1 ст.19 Закона № 402-ФЗ, п.23 СГС «Концептуальные основы», п.9 СГС «Учетн6ая политика»).</w:t>
      </w:r>
    </w:p>
    <w:p w:rsidR="00F01F32" w:rsidRPr="006B3AAD" w:rsidRDefault="00F01F32"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w:t>
      </w:r>
      <w:r>
        <w:rPr>
          <w:rFonts w:ascii="Times New Roman" w:hAnsi="Times New Roman" w:cs="Times New Roman"/>
          <w:sz w:val="24"/>
          <w:szCs w:val="24"/>
        </w:rPr>
        <w:lastRenderedPageBreak/>
        <w:t xml:space="preserve">активов, действующей в соответствии с положением, приведенным в Приложении № 1 к Учетной политике. </w:t>
      </w:r>
      <w:r w:rsidRPr="006B3AAD">
        <w:rPr>
          <w:rFonts w:ascii="Times New Roman" w:hAnsi="Times New Roman" w:cs="Times New Roman"/>
          <w:i/>
          <w:sz w:val="24"/>
          <w:szCs w:val="24"/>
        </w:rPr>
        <w:t>(Основание: п.9 СГС «Учетная политика»).</w:t>
      </w:r>
    </w:p>
    <w:p w:rsidR="00F01F32" w:rsidRPr="006B3AAD" w:rsidRDefault="00F01F32"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Достоверность данных учета и отчетности подтверждается путем инвентаризаций активов и обязательств, проводимых в соответствии с положением об инвентаризации, приведенным в Приложении</w:t>
      </w:r>
      <w:r w:rsidR="006B3AAD">
        <w:rPr>
          <w:rFonts w:ascii="Times New Roman" w:hAnsi="Times New Roman" w:cs="Times New Roman"/>
          <w:sz w:val="24"/>
          <w:szCs w:val="24"/>
        </w:rPr>
        <w:t xml:space="preserve"> № </w:t>
      </w:r>
      <w:r>
        <w:rPr>
          <w:rFonts w:ascii="Times New Roman" w:hAnsi="Times New Roman" w:cs="Times New Roman"/>
          <w:sz w:val="24"/>
          <w:szCs w:val="24"/>
        </w:rPr>
        <w:t xml:space="preserve">8. </w:t>
      </w:r>
      <w:r w:rsidRPr="006B3AAD">
        <w:rPr>
          <w:rFonts w:ascii="Times New Roman" w:hAnsi="Times New Roman" w:cs="Times New Roman"/>
          <w:i/>
          <w:sz w:val="24"/>
          <w:szCs w:val="24"/>
        </w:rPr>
        <w:t>(Основание: ч.3 ст.11 Закона № 402-ФЗ, п.80 СГС «Концептуальные основы», п.9 СГС «Учетная политика»).</w:t>
      </w:r>
    </w:p>
    <w:p w:rsidR="00C1340D" w:rsidRPr="006B3AAD" w:rsidRDefault="00C1340D"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Выдача денежных средств под отчет производится в соответствии с порядком, приведенным в Приложении № 16 к Учетной политике</w:t>
      </w:r>
      <w:r w:rsidRPr="006B3AAD">
        <w:rPr>
          <w:rFonts w:ascii="Times New Roman" w:hAnsi="Times New Roman" w:cs="Times New Roman"/>
          <w:i/>
          <w:sz w:val="24"/>
          <w:szCs w:val="24"/>
        </w:rPr>
        <w:t>. (Основание: п.9 СГС «Учетная политика»)</w:t>
      </w:r>
    </w:p>
    <w:p w:rsidR="00C1340D" w:rsidRPr="006B3AAD" w:rsidRDefault="00C1340D"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Выдача под отчет денежных документов производится в соответствии с порядком, приведенном в Приложении № 17 к Учетной политике. </w:t>
      </w:r>
      <w:r w:rsidRPr="006B3AAD">
        <w:rPr>
          <w:rFonts w:ascii="Times New Roman" w:hAnsi="Times New Roman" w:cs="Times New Roman"/>
          <w:i/>
          <w:sz w:val="24"/>
          <w:szCs w:val="24"/>
        </w:rPr>
        <w:t>(Основание: п.9 СГС «Учетная политика»).</w:t>
      </w:r>
    </w:p>
    <w:p w:rsidR="00667225" w:rsidRPr="006B3AAD" w:rsidRDefault="00667225"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Бланки строгой отчетности принимаются, хранятся и выдаются в соответствии с порядком, приведенным в Приложении № 18 к Учетной политике. </w:t>
      </w:r>
      <w:r w:rsidRPr="006B3AAD">
        <w:rPr>
          <w:rFonts w:ascii="Times New Roman" w:hAnsi="Times New Roman" w:cs="Times New Roman"/>
          <w:i/>
          <w:sz w:val="24"/>
          <w:szCs w:val="24"/>
        </w:rPr>
        <w:t>(Основание: п.9 СГС «Учетная политика»).</w:t>
      </w:r>
    </w:p>
    <w:p w:rsidR="00667225" w:rsidRDefault="00667225"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667225" w:rsidRPr="006B3AAD" w:rsidRDefault="00667225"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Формирование и использование резервов предстоящих расходов осуществляется в соответствии с порядком, приведенным в Приложении № 10 к Учетной политике</w:t>
      </w:r>
      <w:proofErr w:type="gramStart"/>
      <w:r w:rsidRPr="006B3AAD">
        <w:rPr>
          <w:rFonts w:ascii="Times New Roman" w:hAnsi="Times New Roman" w:cs="Times New Roman"/>
          <w:i/>
          <w:sz w:val="24"/>
          <w:szCs w:val="24"/>
        </w:rPr>
        <w:t>.(</w:t>
      </w:r>
      <w:proofErr w:type="gramEnd"/>
      <w:r w:rsidRPr="006B3AAD">
        <w:rPr>
          <w:rFonts w:ascii="Times New Roman" w:hAnsi="Times New Roman" w:cs="Times New Roman"/>
          <w:i/>
          <w:sz w:val="24"/>
          <w:szCs w:val="24"/>
        </w:rPr>
        <w:t>Основание: п.9 СГС «Учетная политика»).</w:t>
      </w:r>
    </w:p>
    <w:p w:rsidR="00667225" w:rsidRPr="006B3AAD" w:rsidRDefault="00667225"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Рабочий план счетов формируется в составе номеров счетов учета для ведения синтетического и </w:t>
      </w:r>
      <w:r w:rsidR="002E6F4C">
        <w:rPr>
          <w:rFonts w:ascii="Times New Roman" w:hAnsi="Times New Roman" w:cs="Times New Roman"/>
          <w:sz w:val="24"/>
          <w:szCs w:val="24"/>
        </w:rPr>
        <w:t>аналитического учета в соответствии с  Приложением</w:t>
      </w:r>
      <w:r>
        <w:rPr>
          <w:rFonts w:ascii="Times New Roman" w:hAnsi="Times New Roman" w:cs="Times New Roman"/>
          <w:sz w:val="24"/>
          <w:szCs w:val="24"/>
        </w:rPr>
        <w:t xml:space="preserve"> № 6 к Учетной политике. </w:t>
      </w:r>
      <w:r w:rsidRPr="006B3AAD">
        <w:rPr>
          <w:rFonts w:ascii="Times New Roman" w:hAnsi="Times New Roman" w:cs="Times New Roman"/>
          <w:i/>
          <w:sz w:val="24"/>
          <w:szCs w:val="24"/>
        </w:rPr>
        <w:t>(Основание: п.9 СГС «Учетная политика»).</w:t>
      </w:r>
    </w:p>
    <w:p w:rsidR="00667225" w:rsidRPr="006B3AAD" w:rsidRDefault="006B3AAD" w:rsidP="00D544EB">
      <w:pPr>
        <w:tabs>
          <w:tab w:val="left" w:pos="6521"/>
        </w:tabs>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В Учреждении созданы и осуществляют свою деятельность </w:t>
      </w:r>
      <w:r>
        <w:rPr>
          <w:rFonts w:ascii="Times New Roman" w:hAnsi="Times New Roman" w:cs="Times New Roman"/>
          <w:color w:val="FF0000"/>
          <w:sz w:val="24"/>
          <w:szCs w:val="24"/>
        </w:rPr>
        <w:t xml:space="preserve"> </w:t>
      </w:r>
      <w:r w:rsidRPr="006B3AAD">
        <w:rPr>
          <w:rFonts w:ascii="Times New Roman" w:hAnsi="Times New Roman" w:cs="Times New Roman"/>
          <w:sz w:val="24"/>
          <w:szCs w:val="24"/>
        </w:rPr>
        <w:t>постоянно действующие комиссии</w:t>
      </w:r>
      <w:r>
        <w:rPr>
          <w:rFonts w:ascii="Times New Roman" w:hAnsi="Times New Roman" w:cs="Times New Roman"/>
          <w:sz w:val="24"/>
          <w:szCs w:val="24"/>
        </w:rPr>
        <w:t>, такие как</w:t>
      </w:r>
      <w:r w:rsidR="00667225" w:rsidRPr="006B3AAD">
        <w:rPr>
          <w:rFonts w:ascii="Times New Roman" w:hAnsi="Times New Roman" w:cs="Times New Roman"/>
          <w:sz w:val="24"/>
          <w:szCs w:val="24"/>
        </w:rPr>
        <w:t>:</w:t>
      </w:r>
    </w:p>
    <w:p w:rsidR="00667225" w:rsidRPr="006B3AAD" w:rsidRDefault="006B3AA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w:t>
      </w:r>
      <w:r w:rsidR="00667225" w:rsidRPr="006B3AAD">
        <w:rPr>
          <w:rFonts w:ascii="Times New Roman" w:hAnsi="Times New Roman" w:cs="Times New Roman"/>
          <w:sz w:val="24"/>
          <w:szCs w:val="24"/>
        </w:rPr>
        <w:t xml:space="preserve">комиссия по поступлению и выбытию активов (Приложение </w:t>
      </w:r>
      <w:r>
        <w:rPr>
          <w:rFonts w:ascii="Times New Roman" w:hAnsi="Times New Roman" w:cs="Times New Roman"/>
          <w:sz w:val="24"/>
          <w:szCs w:val="24"/>
        </w:rPr>
        <w:t xml:space="preserve">№ </w:t>
      </w:r>
      <w:r w:rsidR="00667225" w:rsidRPr="006B3AAD">
        <w:rPr>
          <w:rFonts w:ascii="Times New Roman" w:hAnsi="Times New Roman" w:cs="Times New Roman"/>
          <w:sz w:val="24"/>
          <w:szCs w:val="24"/>
        </w:rPr>
        <w:t>1);</w:t>
      </w:r>
    </w:p>
    <w:p w:rsidR="00667225" w:rsidRPr="006B3AAD" w:rsidRDefault="006B3AA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sidR="00667225" w:rsidRPr="006B3AAD">
        <w:rPr>
          <w:rFonts w:ascii="Times New Roman" w:hAnsi="Times New Roman" w:cs="Times New Roman"/>
          <w:sz w:val="24"/>
          <w:szCs w:val="24"/>
        </w:rPr>
        <w:t>инвентаризационная</w:t>
      </w:r>
      <w:proofErr w:type="gramEnd"/>
      <w:r w:rsidR="00667225" w:rsidRPr="006B3AAD">
        <w:rPr>
          <w:rFonts w:ascii="Times New Roman" w:hAnsi="Times New Roman" w:cs="Times New Roman"/>
          <w:sz w:val="24"/>
          <w:szCs w:val="24"/>
        </w:rPr>
        <w:t xml:space="preserve"> комиссии (Приложение</w:t>
      </w:r>
      <w:r>
        <w:rPr>
          <w:rFonts w:ascii="Times New Roman" w:hAnsi="Times New Roman" w:cs="Times New Roman"/>
          <w:sz w:val="24"/>
          <w:szCs w:val="24"/>
        </w:rPr>
        <w:t xml:space="preserve"> №</w:t>
      </w:r>
      <w:r w:rsidR="00667225" w:rsidRPr="006B3AAD">
        <w:rPr>
          <w:rFonts w:ascii="Times New Roman" w:hAnsi="Times New Roman" w:cs="Times New Roman"/>
          <w:sz w:val="24"/>
          <w:szCs w:val="24"/>
        </w:rPr>
        <w:t xml:space="preserve"> 2);</w:t>
      </w:r>
    </w:p>
    <w:p w:rsidR="00667225" w:rsidRPr="006B3AAD" w:rsidRDefault="006B3AA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w:t>
      </w:r>
      <w:r w:rsidR="00667225" w:rsidRPr="006B3AAD">
        <w:rPr>
          <w:rFonts w:ascii="Times New Roman" w:hAnsi="Times New Roman" w:cs="Times New Roman"/>
          <w:sz w:val="24"/>
          <w:szCs w:val="24"/>
        </w:rPr>
        <w:t>комиссия по проверке показаний одометров автотранспорта (Приложение</w:t>
      </w:r>
      <w:r>
        <w:rPr>
          <w:rFonts w:ascii="Times New Roman" w:hAnsi="Times New Roman" w:cs="Times New Roman"/>
          <w:sz w:val="24"/>
          <w:szCs w:val="24"/>
        </w:rPr>
        <w:t xml:space="preserve"> №</w:t>
      </w:r>
      <w:r w:rsidR="00667225" w:rsidRPr="006B3AAD">
        <w:rPr>
          <w:rFonts w:ascii="Times New Roman" w:hAnsi="Times New Roman" w:cs="Times New Roman"/>
          <w:sz w:val="24"/>
          <w:szCs w:val="24"/>
        </w:rPr>
        <w:t xml:space="preserve"> 3);</w:t>
      </w:r>
    </w:p>
    <w:p w:rsidR="00667225" w:rsidRPr="006B3AAD" w:rsidRDefault="006B3AA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w:t>
      </w:r>
      <w:r w:rsidR="000200C6" w:rsidRPr="006B3AAD">
        <w:rPr>
          <w:rFonts w:ascii="Times New Roman" w:hAnsi="Times New Roman" w:cs="Times New Roman"/>
          <w:sz w:val="24"/>
          <w:szCs w:val="24"/>
        </w:rPr>
        <w:t>комиссия для проведения внезапной ревизии кассы (Приложение</w:t>
      </w:r>
      <w:r>
        <w:rPr>
          <w:rFonts w:ascii="Times New Roman" w:hAnsi="Times New Roman" w:cs="Times New Roman"/>
          <w:sz w:val="24"/>
          <w:szCs w:val="24"/>
        </w:rPr>
        <w:t xml:space="preserve"> №</w:t>
      </w:r>
      <w:r w:rsidR="000200C6" w:rsidRPr="006B3AAD">
        <w:rPr>
          <w:rFonts w:ascii="Times New Roman" w:hAnsi="Times New Roman" w:cs="Times New Roman"/>
          <w:sz w:val="24"/>
          <w:szCs w:val="24"/>
        </w:rPr>
        <w:t xml:space="preserve"> 4).</w:t>
      </w:r>
    </w:p>
    <w:p w:rsidR="000200C6" w:rsidRPr="006B3AAD" w:rsidRDefault="000200C6" w:rsidP="00D544EB">
      <w:pPr>
        <w:tabs>
          <w:tab w:val="left" w:pos="6521"/>
        </w:tabs>
        <w:spacing w:after="0"/>
        <w:jc w:val="both"/>
        <w:rPr>
          <w:rFonts w:ascii="Times New Roman" w:hAnsi="Times New Roman" w:cs="Times New Roman"/>
          <w:i/>
          <w:sz w:val="24"/>
          <w:szCs w:val="24"/>
        </w:rPr>
      </w:pPr>
      <w:r w:rsidRPr="006B3AAD">
        <w:rPr>
          <w:rFonts w:ascii="Times New Roman" w:hAnsi="Times New Roman" w:cs="Times New Roman"/>
          <w:sz w:val="24"/>
          <w:szCs w:val="24"/>
        </w:rPr>
        <w:t xml:space="preserve">     Порядок передачи документов и дел при смене директора и главного бухгалтера приведен в Приложении № 19 к Учетной политике</w:t>
      </w:r>
      <w:r w:rsidRPr="006B3AAD">
        <w:rPr>
          <w:rFonts w:ascii="Times New Roman" w:hAnsi="Times New Roman" w:cs="Times New Roman"/>
          <w:i/>
          <w:sz w:val="24"/>
          <w:szCs w:val="24"/>
        </w:rPr>
        <w:t>. (Основание: п. 14 Инструкции № 157н).</w:t>
      </w:r>
    </w:p>
    <w:p w:rsidR="000200C6" w:rsidRDefault="000200C6" w:rsidP="00D544EB">
      <w:pPr>
        <w:tabs>
          <w:tab w:val="left" w:pos="6521"/>
        </w:tabs>
        <w:spacing w:after="0"/>
        <w:jc w:val="both"/>
        <w:rPr>
          <w:rFonts w:ascii="Times New Roman" w:hAnsi="Times New Roman" w:cs="Times New Roman"/>
          <w:sz w:val="24"/>
          <w:szCs w:val="24"/>
        </w:rPr>
      </w:pPr>
    </w:p>
    <w:p w:rsidR="000200C6" w:rsidRDefault="006B3AAD" w:rsidP="00D544EB">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200C6" w:rsidRPr="000200C6">
        <w:rPr>
          <w:rFonts w:ascii="Times New Roman" w:hAnsi="Times New Roman" w:cs="Times New Roman"/>
          <w:b/>
          <w:sz w:val="24"/>
          <w:szCs w:val="24"/>
          <w:lang w:val="en-US"/>
        </w:rPr>
        <w:t>IV</w:t>
      </w:r>
      <w:r w:rsidR="000200C6" w:rsidRPr="000200C6">
        <w:rPr>
          <w:rFonts w:ascii="Times New Roman" w:hAnsi="Times New Roman" w:cs="Times New Roman"/>
          <w:b/>
          <w:sz w:val="24"/>
          <w:szCs w:val="24"/>
        </w:rPr>
        <w:t>. Учет отдельных видов имущества и обязательств.</w:t>
      </w:r>
    </w:p>
    <w:p w:rsidR="000200C6" w:rsidRPr="006B3AAD" w:rsidRDefault="006B3AAD" w:rsidP="00D544EB">
      <w:pPr>
        <w:tabs>
          <w:tab w:val="left" w:pos="6521"/>
        </w:tabs>
        <w:spacing w:after="0"/>
        <w:jc w:val="both"/>
        <w:rPr>
          <w:rFonts w:ascii="Times New Roman" w:hAnsi="Times New Roman" w:cs="Times New Roman"/>
          <w:b/>
          <w:i/>
          <w:sz w:val="24"/>
          <w:szCs w:val="24"/>
        </w:rPr>
      </w:pPr>
      <w:r w:rsidRPr="006B3AAD">
        <w:rPr>
          <w:rFonts w:ascii="Times New Roman" w:hAnsi="Times New Roman" w:cs="Times New Roman"/>
          <w:b/>
          <w:i/>
          <w:sz w:val="24"/>
          <w:szCs w:val="24"/>
        </w:rPr>
        <w:t xml:space="preserve">     4.1.</w:t>
      </w:r>
      <w:r w:rsidR="000200C6" w:rsidRPr="006B3AAD">
        <w:rPr>
          <w:rFonts w:ascii="Times New Roman" w:hAnsi="Times New Roman" w:cs="Times New Roman"/>
          <w:b/>
          <w:i/>
          <w:sz w:val="24"/>
          <w:szCs w:val="24"/>
        </w:rPr>
        <w:t>Учет основных средств</w:t>
      </w:r>
    </w:p>
    <w:p w:rsidR="003B5D04" w:rsidRPr="00452679" w:rsidRDefault="000200C6" w:rsidP="00D544EB">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Бухгалтерский учет основных средств ведется по проверенным и принятым к учету первичным документам  методом начисления. К учету принимаются первичные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 Контроль первичных документов проводят сотрудники бухгалтерии в соответствии с Положением о внутреннем финансовом контроле</w:t>
      </w:r>
      <w:r w:rsidR="003B5D04">
        <w:rPr>
          <w:rFonts w:ascii="Times New Roman" w:hAnsi="Times New Roman" w:cs="Times New Roman"/>
          <w:sz w:val="24"/>
          <w:szCs w:val="24"/>
        </w:rPr>
        <w:t xml:space="preserve"> (Приложение</w:t>
      </w:r>
      <w:r w:rsidR="00452679">
        <w:rPr>
          <w:rFonts w:ascii="Times New Roman" w:hAnsi="Times New Roman" w:cs="Times New Roman"/>
          <w:sz w:val="24"/>
          <w:szCs w:val="24"/>
        </w:rPr>
        <w:t xml:space="preserve"> № </w:t>
      </w:r>
      <w:r w:rsidR="008C08DC">
        <w:rPr>
          <w:rFonts w:ascii="Times New Roman" w:hAnsi="Times New Roman" w:cs="Times New Roman"/>
          <w:sz w:val="24"/>
          <w:szCs w:val="24"/>
        </w:rPr>
        <w:t>13</w:t>
      </w:r>
      <w:r w:rsidR="003B5D04">
        <w:rPr>
          <w:rFonts w:ascii="Times New Roman" w:hAnsi="Times New Roman" w:cs="Times New Roman"/>
          <w:sz w:val="24"/>
          <w:szCs w:val="24"/>
        </w:rPr>
        <w:t xml:space="preserve">). </w:t>
      </w:r>
      <w:r w:rsidR="003B5D04" w:rsidRPr="00452679">
        <w:rPr>
          <w:rFonts w:ascii="Times New Roman" w:hAnsi="Times New Roman" w:cs="Times New Roman"/>
          <w:i/>
          <w:sz w:val="24"/>
          <w:szCs w:val="24"/>
        </w:rPr>
        <w:t>(Основание: п.3 Инструкции к Единому плану счетов № 157н, п. 23 СГС «Концептуальные основы бухучета т отчетности»).</w:t>
      </w:r>
    </w:p>
    <w:p w:rsidR="003B5D04" w:rsidRPr="00452679" w:rsidRDefault="003B5D04"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452679">
        <w:rPr>
          <w:rFonts w:ascii="Times New Roman" w:hAnsi="Times New Roman" w:cs="Times New Roman"/>
          <w:i/>
          <w:sz w:val="24"/>
          <w:szCs w:val="24"/>
        </w:rPr>
        <w:t>. (Основание: п.54 СГС «Концептуальные основы бухучета и отчетности»).</w:t>
      </w:r>
    </w:p>
    <w:p w:rsidR="005E6AC2" w:rsidRDefault="003B5D04"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sidR="00A34261">
        <w:rPr>
          <w:rFonts w:ascii="Times New Roman" w:hAnsi="Times New Roman" w:cs="Times New Roman"/>
          <w:sz w:val="24"/>
          <w:szCs w:val="24"/>
        </w:rPr>
        <w:t>бухгалтера.</w:t>
      </w:r>
    </w:p>
    <w:p w:rsidR="005E6AC2" w:rsidRPr="00452679" w:rsidRDefault="005E6AC2" w:rsidP="00D544EB">
      <w:pPr>
        <w:tabs>
          <w:tab w:val="left" w:pos="6521"/>
        </w:tabs>
        <w:spacing w:after="0"/>
        <w:jc w:val="both"/>
        <w:rPr>
          <w:rFonts w:ascii="Times New Roman" w:hAnsi="Times New Roman" w:cs="Times New Roman"/>
          <w:i/>
          <w:sz w:val="24"/>
          <w:szCs w:val="24"/>
        </w:rPr>
      </w:pPr>
      <w:r w:rsidRPr="00452679">
        <w:rPr>
          <w:rFonts w:ascii="Times New Roman" w:hAnsi="Times New Roman" w:cs="Times New Roman"/>
          <w:i/>
          <w:sz w:val="24"/>
          <w:szCs w:val="24"/>
        </w:rPr>
        <w:t>(Основание: п.6 СГС «Учетная политика, оценочные значения и ошибки»).</w:t>
      </w:r>
    </w:p>
    <w:p w:rsidR="005E6AC2" w:rsidRDefault="005E6AC2"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п.35 СГС «Основные средства», п.44 Инструкции № 157н.</w:t>
      </w:r>
    </w:p>
    <w:p w:rsidR="005E6AC2" w:rsidRPr="00452679" w:rsidRDefault="005E6AC2"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Амортизация по всем основным средствам начисляется линейным методом, так как основная деятельность осуществляется непрерывно с постоянным объемом доходов. </w:t>
      </w:r>
      <w:r w:rsidRPr="00452679">
        <w:rPr>
          <w:rFonts w:ascii="Times New Roman" w:hAnsi="Times New Roman" w:cs="Times New Roman"/>
          <w:i/>
          <w:sz w:val="24"/>
          <w:szCs w:val="24"/>
        </w:rPr>
        <w:t>(Основание: п.п. 36,37 СГС «Основные средства»).</w:t>
      </w:r>
    </w:p>
    <w:p w:rsidR="005E6AC2" w:rsidRDefault="005E6AC2"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0200C6" w:rsidRDefault="005E6AC2"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Для целей настоящего пу</w:t>
      </w:r>
      <w:r w:rsidR="000A6EED">
        <w:rPr>
          <w:rFonts w:ascii="Times New Roman" w:hAnsi="Times New Roman" w:cs="Times New Roman"/>
          <w:sz w:val="24"/>
          <w:szCs w:val="24"/>
        </w:rPr>
        <w:t>н</w:t>
      </w:r>
      <w:r>
        <w:rPr>
          <w:rFonts w:ascii="Times New Roman" w:hAnsi="Times New Roman" w:cs="Times New Roman"/>
          <w:sz w:val="24"/>
          <w:szCs w:val="24"/>
        </w:rPr>
        <w:t xml:space="preserve">кта сроки полезного использования считаются существенно отличающимися, если они относятся к разным амортизационным группам, определенным в </w:t>
      </w:r>
      <w:r w:rsidR="000200C6">
        <w:rPr>
          <w:rFonts w:ascii="Times New Roman" w:hAnsi="Times New Roman" w:cs="Times New Roman"/>
          <w:sz w:val="24"/>
          <w:szCs w:val="24"/>
        </w:rPr>
        <w:t xml:space="preserve"> </w:t>
      </w:r>
      <w:r w:rsidR="000A6EED">
        <w:rPr>
          <w:rFonts w:ascii="Times New Roman" w:hAnsi="Times New Roman" w:cs="Times New Roman"/>
          <w:sz w:val="24"/>
          <w:szCs w:val="24"/>
        </w:rPr>
        <w:t>Постановлении Правительства РФ от 01.01.2002 № 1.</w:t>
      </w:r>
    </w:p>
    <w:p w:rsidR="000A6EED" w:rsidRPr="00452679" w:rsidRDefault="000A6EED"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Для целей настоящего пункта стоимость структурной части объекта основных сре</w:t>
      </w:r>
      <w:proofErr w:type="gramStart"/>
      <w:r>
        <w:rPr>
          <w:rFonts w:ascii="Times New Roman" w:hAnsi="Times New Roman" w:cs="Times New Roman"/>
          <w:sz w:val="24"/>
          <w:szCs w:val="24"/>
        </w:rPr>
        <w:t>дств сч</w:t>
      </w:r>
      <w:proofErr w:type="gramEnd"/>
      <w:r>
        <w:rPr>
          <w:rFonts w:ascii="Times New Roman" w:hAnsi="Times New Roman" w:cs="Times New Roman"/>
          <w:sz w:val="24"/>
          <w:szCs w:val="24"/>
        </w:rPr>
        <w:t xml:space="preserve">итается значительной, если она составляет не менее 10% его общей стоимости. </w:t>
      </w:r>
      <w:r w:rsidRPr="00452679">
        <w:rPr>
          <w:rFonts w:ascii="Times New Roman" w:hAnsi="Times New Roman" w:cs="Times New Roman"/>
          <w:i/>
          <w:sz w:val="24"/>
          <w:szCs w:val="24"/>
        </w:rPr>
        <w:t>(Основание</w:t>
      </w:r>
      <w:proofErr w:type="gramStart"/>
      <w:r w:rsidRPr="00452679">
        <w:rPr>
          <w:rFonts w:ascii="Times New Roman" w:hAnsi="Times New Roman" w:cs="Times New Roman"/>
          <w:i/>
          <w:sz w:val="24"/>
          <w:szCs w:val="24"/>
        </w:rPr>
        <w:t>:п</w:t>
      </w:r>
      <w:proofErr w:type="gramEnd"/>
      <w:r w:rsidRPr="00452679">
        <w:rPr>
          <w:rFonts w:ascii="Times New Roman" w:hAnsi="Times New Roman" w:cs="Times New Roman"/>
          <w:i/>
          <w:sz w:val="24"/>
          <w:szCs w:val="24"/>
        </w:rPr>
        <w:t>.10 СГС «Основные средства»).</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Расходы на доставку нескольких имущественных объектов учитываются в стоимости пропорционально стоимости каждого объекта.</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Отдельными инвентарными объектами являются:</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-принтеры;</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-сканеры;</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-многофункциональные устройства.</w:t>
      </w:r>
    </w:p>
    <w:p w:rsidR="000A6EED" w:rsidRDefault="000A6EED"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2B4A59">
        <w:rPr>
          <w:rFonts w:ascii="Times New Roman" w:hAnsi="Times New Roman" w:cs="Times New Roman"/>
          <w:sz w:val="24"/>
          <w:szCs w:val="24"/>
        </w:rPr>
        <w:t>При приобретении компьютера в сборе, с</w:t>
      </w:r>
      <w:r>
        <w:rPr>
          <w:rFonts w:ascii="Times New Roman" w:hAnsi="Times New Roman" w:cs="Times New Roman"/>
          <w:sz w:val="24"/>
          <w:szCs w:val="24"/>
        </w:rPr>
        <w:t xml:space="preserve">оставные части компьютера (монитор, клавиатура, мышь, системный блок) учитываются как единый инвентарный объект. </w:t>
      </w:r>
      <w:r w:rsidRPr="00452679">
        <w:rPr>
          <w:rFonts w:ascii="Times New Roman" w:hAnsi="Times New Roman" w:cs="Times New Roman"/>
          <w:i/>
          <w:sz w:val="24"/>
          <w:szCs w:val="24"/>
        </w:rPr>
        <w:t>(Основание: п.10 СГС «Основные средства», п.9 СГС «Учетная политика», п.п. 6,45 Инструкции № 157н).</w:t>
      </w:r>
    </w:p>
    <w:p w:rsidR="002B4A59" w:rsidRPr="002B4A59" w:rsidRDefault="002B4A59" w:rsidP="00D544EB">
      <w:pPr>
        <w:tabs>
          <w:tab w:val="left" w:pos="6521"/>
        </w:tabs>
        <w:spacing w:after="0"/>
        <w:jc w:val="both"/>
        <w:rPr>
          <w:rFonts w:ascii="Times New Roman" w:hAnsi="Times New Roman" w:cs="Times New Roman"/>
          <w:sz w:val="24"/>
          <w:szCs w:val="24"/>
        </w:rPr>
      </w:pPr>
      <w:r w:rsidRPr="002B4A59">
        <w:rPr>
          <w:rFonts w:ascii="Times New Roman" w:hAnsi="Times New Roman" w:cs="Times New Roman"/>
          <w:sz w:val="24"/>
          <w:szCs w:val="24"/>
        </w:rPr>
        <w:t xml:space="preserve">   При </w:t>
      </w:r>
      <w:r>
        <w:rPr>
          <w:rFonts w:ascii="Times New Roman" w:hAnsi="Times New Roman" w:cs="Times New Roman"/>
          <w:sz w:val="24"/>
          <w:szCs w:val="24"/>
        </w:rPr>
        <w:t>приобретении  монитора, клавиатуры, мыши, системного блока по отдельности данные предметы классифицировать как составные части комплекса, приобретать по КОСГУ 340 и учитывать в составе материальных запасов. При замене неисправных компонентов списывать на финансовый результат, при сборке комплекса, дооборудовании и модернизации списывать на увеличение вложений в основные средства.</w:t>
      </w:r>
    </w:p>
    <w:p w:rsidR="000A6EED" w:rsidRPr="00452679" w:rsidRDefault="000A6EED"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Необходимость объединения и конкретный перечень объединяемых объектов определяет комиссия учреждения по поступлению и выбытию активов. </w:t>
      </w:r>
      <w:r w:rsidRPr="00452679">
        <w:rPr>
          <w:rFonts w:ascii="Times New Roman" w:hAnsi="Times New Roman" w:cs="Times New Roman"/>
          <w:i/>
          <w:sz w:val="24"/>
          <w:szCs w:val="24"/>
        </w:rPr>
        <w:t>(Основание: п.10 СГС «Основные средства»).</w:t>
      </w:r>
    </w:p>
    <w:p w:rsidR="000A6EED" w:rsidRDefault="000A6EED"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 38 Инструкции к Единому плану</w:t>
      </w:r>
      <w:r w:rsidR="00634892">
        <w:rPr>
          <w:rFonts w:ascii="Times New Roman" w:hAnsi="Times New Roman" w:cs="Times New Roman"/>
          <w:sz w:val="24"/>
          <w:szCs w:val="24"/>
        </w:rPr>
        <w:t xml:space="preserve"> счетов № 157н, учитываются как отдельные основные средства.</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w:t>
      </w:r>
      <w:r>
        <w:rPr>
          <w:rFonts w:ascii="Times New Roman" w:hAnsi="Times New Roman" w:cs="Times New Roman"/>
          <w:sz w:val="24"/>
          <w:szCs w:val="24"/>
        </w:rPr>
        <w:lastRenderedPageBreak/>
        <w:t>п. 38 Инструкции к Единому плану счетов № 157н, учитываются как отдельные основные средства.</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 ликвидации или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Каждому инвентарному объекту, кроме объектов стоимостью до 10 000 руб. включительно, присваивается уникальный инвентарный номер из 7 знаков:</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1 разряд – код вида финансового обеспечения;</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2-3 разряды – коды аналитического счета;</w:t>
      </w:r>
    </w:p>
    <w:p w:rsidR="00634892" w:rsidRDefault="0063489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4-7 разряды – порядковый инвентарный номер.</w:t>
      </w:r>
    </w:p>
    <w:p w:rsidR="00634892" w:rsidRPr="00452679" w:rsidRDefault="00634892" w:rsidP="00634892">
      <w:pPr>
        <w:tabs>
          <w:tab w:val="left" w:pos="6521"/>
        </w:tabs>
        <w:spacing w:after="0"/>
        <w:jc w:val="both"/>
        <w:rPr>
          <w:rFonts w:ascii="Times New Roman" w:hAnsi="Times New Roman" w:cs="Times New Roman"/>
          <w:i/>
          <w:sz w:val="24"/>
          <w:szCs w:val="24"/>
        </w:rPr>
      </w:pPr>
      <w:r w:rsidRPr="00452679">
        <w:rPr>
          <w:rFonts w:ascii="Times New Roman" w:hAnsi="Times New Roman" w:cs="Times New Roman"/>
          <w:i/>
          <w:sz w:val="24"/>
          <w:szCs w:val="24"/>
        </w:rPr>
        <w:t>(Основание: п.9 СГС «Основные средства», п.46 Инструкции № 157н).</w:t>
      </w:r>
    </w:p>
    <w:p w:rsidR="00634892" w:rsidRDefault="00112A71"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p>
    <w:p w:rsidR="00112A71" w:rsidRPr="00452679" w:rsidRDefault="00112A71"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 </w:t>
      </w:r>
      <w:r w:rsidRPr="00452679">
        <w:rPr>
          <w:rFonts w:ascii="Times New Roman" w:hAnsi="Times New Roman" w:cs="Times New Roman"/>
          <w:i/>
          <w:sz w:val="24"/>
          <w:szCs w:val="24"/>
        </w:rPr>
        <w:t>(Основание: п.46 Инструкции № 157н).</w:t>
      </w:r>
    </w:p>
    <w:p w:rsidR="00EF2A30" w:rsidRDefault="00EF2A30"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Учет основных средств на соответствующих счетах Плана счетов бухгалтерского учета ведется</w:t>
      </w:r>
      <w:r w:rsidR="002B5E1C">
        <w:rPr>
          <w:rFonts w:ascii="Times New Roman" w:hAnsi="Times New Roman" w:cs="Times New Roman"/>
          <w:sz w:val="24"/>
          <w:szCs w:val="24"/>
        </w:rPr>
        <w:t xml:space="preserve"> в соответствии с требованиями Общероссийского классификатора основных фондов «ОК 013-2014 (СНС 2008).</w:t>
      </w:r>
      <w:r w:rsidR="00C54691">
        <w:rPr>
          <w:rFonts w:ascii="Times New Roman" w:hAnsi="Times New Roman" w:cs="Times New Roman"/>
          <w:sz w:val="24"/>
          <w:szCs w:val="24"/>
        </w:rPr>
        <w:t xml:space="preserve"> Общероссийский классификатор основных фондов» (принят и введен в действие Приказом </w:t>
      </w:r>
      <w:proofErr w:type="spellStart"/>
      <w:r w:rsidR="00C54691">
        <w:rPr>
          <w:rFonts w:ascii="Times New Roman" w:hAnsi="Times New Roman" w:cs="Times New Roman"/>
          <w:sz w:val="24"/>
          <w:szCs w:val="24"/>
        </w:rPr>
        <w:t>Росстандарта</w:t>
      </w:r>
      <w:proofErr w:type="spellEnd"/>
      <w:r w:rsidR="00C54691">
        <w:rPr>
          <w:rFonts w:ascii="Times New Roman" w:hAnsi="Times New Roman" w:cs="Times New Roman"/>
          <w:sz w:val="24"/>
          <w:szCs w:val="24"/>
        </w:rPr>
        <w:t xml:space="preserve"> от 12.12.2014 № 2018-ст) (ред. от 28.09.2016) (с изм. и доп. вступ. в силу с 01.01.2017). Начисление амортизации основных сре</w:t>
      </w:r>
      <w:proofErr w:type="gramStart"/>
      <w:r w:rsidR="00C54691">
        <w:rPr>
          <w:rFonts w:ascii="Times New Roman" w:hAnsi="Times New Roman" w:cs="Times New Roman"/>
          <w:sz w:val="24"/>
          <w:szCs w:val="24"/>
        </w:rPr>
        <w:t>дств в б</w:t>
      </w:r>
      <w:proofErr w:type="gramEnd"/>
      <w:r w:rsidR="00C54691">
        <w:rPr>
          <w:rFonts w:ascii="Times New Roman" w:hAnsi="Times New Roman" w:cs="Times New Roman"/>
          <w:sz w:val="24"/>
          <w:szCs w:val="24"/>
        </w:rPr>
        <w:t xml:space="preserve">ухгалтерском учете производится линейным способом в соответствии со сроками полезного использования </w:t>
      </w:r>
      <w:r w:rsidR="00C54691" w:rsidRPr="00452679">
        <w:rPr>
          <w:rFonts w:ascii="Times New Roman" w:hAnsi="Times New Roman" w:cs="Times New Roman"/>
          <w:i/>
          <w:sz w:val="24"/>
          <w:szCs w:val="24"/>
        </w:rPr>
        <w:t>(Основание: п.85 Инструкции к Единому плану счетов № 157н).</w:t>
      </w:r>
      <w:r w:rsidR="00C54691">
        <w:rPr>
          <w:rFonts w:ascii="Times New Roman" w:hAnsi="Times New Roman" w:cs="Times New Roman"/>
          <w:sz w:val="24"/>
          <w:szCs w:val="24"/>
        </w:rPr>
        <w:t xml:space="preserve"> Начисление амортизации приостанавливается с 1-го числа месяца, следующего за месяцем, в котором основное средство было передано на модернизацию, реконструкцию. А возобновляется с 1-го числа месяца, следующего за месяцем, в котором модернизация, реконструкция была закончена. Срок полезного использования объектов основных средств устанавливает бухгалтер, ответственный за учет основных средств на основании:</w:t>
      </w:r>
    </w:p>
    <w:p w:rsidR="00C54691" w:rsidRDefault="00A3431C"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54691">
        <w:rPr>
          <w:rFonts w:ascii="Times New Roman" w:hAnsi="Times New Roman" w:cs="Times New Roman"/>
          <w:sz w:val="24"/>
          <w:szCs w:val="24"/>
        </w:rPr>
        <w:t>-информации, содержащейся в Общероссийском классификаторе основных фондов ОК 013-2014;</w:t>
      </w:r>
    </w:p>
    <w:p w:rsidR="00C54691" w:rsidRDefault="00A3431C"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54691">
        <w:rPr>
          <w:rFonts w:ascii="Times New Roman" w:hAnsi="Times New Roman" w:cs="Times New Roman"/>
          <w:sz w:val="24"/>
          <w:szCs w:val="24"/>
        </w:rPr>
        <w:t>-рекомендаций, содержащихся в документах производителя, при отсутствии объекта в Общероссийском классификаторе;</w:t>
      </w:r>
    </w:p>
    <w:p w:rsidR="00C54691" w:rsidRDefault="00C54691"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Если такая информация отсутствует, решение о сроке принимает комиссия по поступлению и выбытию активов (Приложение </w:t>
      </w:r>
      <w:r w:rsidR="00452679">
        <w:rPr>
          <w:rFonts w:ascii="Times New Roman" w:hAnsi="Times New Roman" w:cs="Times New Roman"/>
          <w:sz w:val="24"/>
          <w:szCs w:val="24"/>
        </w:rPr>
        <w:t xml:space="preserve">№ </w:t>
      </w:r>
      <w:r>
        <w:rPr>
          <w:rFonts w:ascii="Times New Roman" w:hAnsi="Times New Roman" w:cs="Times New Roman"/>
          <w:sz w:val="24"/>
          <w:szCs w:val="24"/>
        </w:rPr>
        <w:t>1) с учетом:</w:t>
      </w:r>
    </w:p>
    <w:p w:rsidR="00C54691" w:rsidRDefault="00C54691"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-ожидаемого срока использования и физического износа объекта;</w:t>
      </w:r>
    </w:p>
    <w:p w:rsidR="00C54691" w:rsidRDefault="00C54691"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-гарантийного срока использования;</w:t>
      </w:r>
    </w:p>
    <w:p w:rsidR="00C54691" w:rsidRDefault="00C54691"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431C">
        <w:rPr>
          <w:rFonts w:ascii="Times New Roman" w:hAnsi="Times New Roman" w:cs="Times New Roman"/>
          <w:sz w:val="24"/>
          <w:szCs w:val="24"/>
        </w:rPr>
        <w:t>сроков фактической эксплуатации и ранее начисленной суммы амортизации – для безвозмездно полученных объектов.</w:t>
      </w:r>
    </w:p>
    <w:p w:rsidR="00452679" w:rsidRDefault="00A3431C"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объектам, включенным в  амортизационные группы с 1-9, срок полезного использования определяется по наибольшему сроку, указанному в Постановлении Правительства РФ от 01.01.2002 № 1 «О классификации основных средств, включаемых в </w:t>
      </w:r>
      <w:r>
        <w:rPr>
          <w:rFonts w:ascii="Times New Roman" w:hAnsi="Times New Roman" w:cs="Times New Roman"/>
          <w:sz w:val="24"/>
          <w:szCs w:val="24"/>
        </w:rPr>
        <w:lastRenderedPageBreak/>
        <w:t xml:space="preserve">амортизационные группы». По объектам, включенным в 10 амортизационную группу, срок полезного использования рассчитывается исходя из единых норм, утвержденных Постановлением Совета Министров СССР от 11.10.1990 № 1072 </w:t>
      </w:r>
      <w:r w:rsidRPr="00452679">
        <w:rPr>
          <w:rFonts w:ascii="Times New Roman" w:hAnsi="Times New Roman" w:cs="Times New Roman"/>
          <w:i/>
          <w:sz w:val="24"/>
          <w:szCs w:val="24"/>
        </w:rPr>
        <w:t>(Основание: п.44 Инструкции к Единому плану счетов № 157н).</w:t>
      </w:r>
    </w:p>
    <w:p w:rsidR="00A3431C" w:rsidRPr="00452679" w:rsidRDefault="00452679" w:rsidP="00634892">
      <w:pPr>
        <w:tabs>
          <w:tab w:val="left" w:pos="6521"/>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A3431C" w:rsidRPr="00452679">
        <w:rPr>
          <w:rFonts w:ascii="Times New Roman" w:hAnsi="Times New Roman" w:cs="Times New Roman"/>
          <w:i/>
          <w:sz w:val="24"/>
          <w:szCs w:val="24"/>
        </w:rPr>
        <w:t xml:space="preserve"> </w:t>
      </w:r>
      <w:r w:rsidR="00A3431C">
        <w:rPr>
          <w:rFonts w:ascii="Times New Roman" w:hAnsi="Times New Roman" w:cs="Times New Roman"/>
          <w:sz w:val="24"/>
          <w:szCs w:val="24"/>
        </w:rPr>
        <w:t>Переоценка основных сре</w:t>
      </w:r>
      <w:proofErr w:type="gramStart"/>
      <w:r w:rsidR="00A3431C">
        <w:rPr>
          <w:rFonts w:ascii="Times New Roman" w:hAnsi="Times New Roman" w:cs="Times New Roman"/>
          <w:sz w:val="24"/>
          <w:szCs w:val="24"/>
        </w:rPr>
        <w:t>дств пр</w:t>
      </w:r>
      <w:proofErr w:type="gramEnd"/>
      <w:r w:rsidR="00A3431C">
        <w:rPr>
          <w:rFonts w:ascii="Times New Roman" w:hAnsi="Times New Roman" w:cs="Times New Roman"/>
          <w:sz w:val="24"/>
          <w:szCs w:val="24"/>
        </w:rPr>
        <w:t xml:space="preserve">оизводится в сроки в порядке, устанавливаемые Правительством РФ </w:t>
      </w:r>
      <w:r w:rsidR="00A3431C" w:rsidRPr="00452679">
        <w:rPr>
          <w:rFonts w:ascii="Times New Roman" w:hAnsi="Times New Roman" w:cs="Times New Roman"/>
          <w:i/>
          <w:sz w:val="24"/>
          <w:szCs w:val="24"/>
        </w:rPr>
        <w:t>(Основание: п.28 Инструкции к Единому плану счетов № 157н).</w:t>
      </w:r>
    </w:p>
    <w:p w:rsidR="00A3431C" w:rsidRDefault="00A3431C"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CB2ECA" w:rsidRPr="00452679" w:rsidRDefault="00A3431C"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Основные средства стоимостью до 10 000 руб. включительно, </w:t>
      </w:r>
      <w:r w:rsidR="00CB2ECA">
        <w:rPr>
          <w:rFonts w:ascii="Times New Roman" w:hAnsi="Times New Roman" w:cs="Times New Roman"/>
          <w:sz w:val="24"/>
          <w:szCs w:val="24"/>
        </w:rPr>
        <w:t xml:space="preserve">находящиеся в эксплуатации, учитываются на одноименном </w:t>
      </w:r>
      <w:proofErr w:type="spellStart"/>
      <w:r w:rsidR="00CB2ECA">
        <w:rPr>
          <w:rFonts w:ascii="Times New Roman" w:hAnsi="Times New Roman" w:cs="Times New Roman"/>
          <w:sz w:val="24"/>
          <w:szCs w:val="24"/>
        </w:rPr>
        <w:t>забалансовом</w:t>
      </w:r>
      <w:proofErr w:type="spellEnd"/>
      <w:r w:rsidR="00CB2ECA">
        <w:rPr>
          <w:rFonts w:ascii="Times New Roman" w:hAnsi="Times New Roman" w:cs="Times New Roman"/>
          <w:sz w:val="24"/>
          <w:szCs w:val="24"/>
        </w:rPr>
        <w:t xml:space="preserve"> счете 21 по балансовой стоимости </w:t>
      </w:r>
      <w:r w:rsidR="00CB2ECA" w:rsidRPr="00452679">
        <w:rPr>
          <w:rFonts w:ascii="Times New Roman" w:hAnsi="Times New Roman" w:cs="Times New Roman"/>
          <w:i/>
          <w:sz w:val="24"/>
          <w:szCs w:val="24"/>
        </w:rPr>
        <w:t>(Основание: п.373 Инструкции к Единому плану счетов № 157н).</w:t>
      </w:r>
    </w:p>
    <w:p w:rsidR="005F4E04" w:rsidRDefault="00CB2ECA"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приобретении или создании основных средств, полученных по разным видам деятельности, сумма вложений, </w:t>
      </w:r>
      <w:r w:rsidR="005F4E04">
        <w:rPr>
          <w:rFonts w:ascii="Times New Roman" w:hAnsi="Times New Roman" w:cs="Times New Roman"/>
          <w:sz w:val="24"/>
          <w:szCs w:val="24"/>
        </w:rPr>
        <w:t>сформированных на счете 106.00, переводится на код вида деятельности 4 «субсидии на выполнение государственного (муниципального) задания».</w:t>
      </w:r>
    </w:p>
    <w:p w:rsidR="00584942" w:rsidRDefault="005F4E04"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принятии учредителем решения о выделении средств субсидии на финансовое обеспечение выполнения государственного (муниципального)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84942" w:rsidRPr="00452679" w:rsidRDefault="00584942"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 </w:t>
      </w:r>
      <w:r w:rsidRPr="00452679">
        <w:rPr>
          <w:rFonts w:ascii="Times New Roman" w:hAnsi="Times New Roman" w:cs="Times New Roman"/>
          <w:i/>
          <w:sz w:val="24"/>
          <w:szCs w:val="24"/>
        </w:rPr>
        <w:t>(Основание: п.п. 52,54 СГС «Концептуальные основы», п.31 Инструкции № 157н).</w:t>
      </w:r>
    </w:p>
    <w:p w:rsidR="00584942" w:rsidRDefault="0058494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Балансовая стоимость объекта основных средств видов «Здания»,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584942" w:rsidRPr="00452679" w:rsidRDefault="00584942"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Одновременно балансовая стоимость этого объекта уменьшается на стоимость выбывающих (заменяемых частей). </w:t>
      </w:r>
      <w:r w:rsidRPr="00452679">
        <w:rPr>
          <w:rFonts w:ascii="Times New Roman" w:hAnsi="Times New Roman" w:cs="Times New Roman"/>
          <w:i/>
          <w:sz w:val="24"/>
          <w:szCs w:val="24"/>
        </w:rPr>
        <w:t>(Основание: п.п. 19,27 СГС «Основные средства»).</w:t>
      </w:r>
    </w:p>
    <w:p w:rsidR="00540210" w:rsidRPr="00452679" w:rsidRDefault="00540210" w:rsidP="004D01A7">
      <w:pPr>
        <w:tabs>
          <w:tab w:val="left" w:pos="6521"/>
        </w:tabs>
        <w:spacing w:after="0"/>
        <w:jc w:val="both"/>
        <w:rPr>
          <w:rFonts w:ascii="Times New Roman" w:hAnsi="Times New Roman" w:cs="Times New Roman"/>
          <w:i/>
          <w:sz w:val="24"/>
          <w:szCs w:val="24"/>
        </w:rPr>
      </w:pPr>
    </w:p>
    <w:p w:rsidR="00F56CED" w:rsidRDefault="00F56CED"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Переоценка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оводится:</w:t>
      </w:r>
    </w:p>
    <w:p w:rsidR="00F56CED" w:rsidRDefault="00452679"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-по решению Правительства</w:t>
      </w:r>
      <w:proofErr w:type="gramStart"/>
      <w:r>
        <w:rPr>
          <w:rFonts w:ascii="Times New Roman" w:hAnsi="Times New Roman" w:cs="Times New Roman"/>
          <w:sz w:val="24"/>
          <w:szCs w:val="24"/>
        </w:rPr>
        <w:t xml:space="preserve"> </w:t>
      </w:r>
      <w:r w:rsidR="00F56CED">
        <w:rPr>
          <w:rFonts w:ascii="Times New Roman" w:hAnsi="Times New Roman" w:cs="Times New Roman"/>
          <w:sz w:val="24"/>
          <w:szCs w:val="24"/>
        </w:rPr>
        <w:t>;</w:t>
      </w:r>
      <w:proofErr w:type="gramEnd"/>
    </w:p>
    <w:p w:rsidR="00F56CED" w:rsidRPr="00452679" w:rsidRDefault="00F56CED"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-в случае отчуждения активов не в пользу организаций госсектора </w:t>
      </w:r>
      <w:r w:rsidRPr="00452679">
        <w:rPr>
          <w:rFonts w:ascii="Times New Roman" w:hAnsi="Times New Roman" w:cs="Times New Roman"/>
          <w:i/>
          <w:sz w:val="24"/>
          <w:szCs w:val="24"/>
        </w:rPr>
        <w:t>(Основание: п.29 СГС «Основные средства», п.28 Инструкции № 157н»).</w:t>
      </w:r>
    </w:p>
    <w:p w:rsidR="00F56CED" w:rsidRPr="00452679" w:rsidRDefault="00F56CED"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При отражении результатов переоценки производится перерасчет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r w:rsidRPr="00452679">
        <w:rPr>
          <w:rFonts w:ascii="Times New Roman" w:hAnsi="Times New Roman" w:cs="Times New Roman"/>
          <w:i/>
          <w:sz w:val="24"/>
          <w:szCs w:val="24"/>
        </w:rPr>
        <w:t>(Основание: п.41 СГС «Основные средства»).</w:t>
      </w:r>
    </w:p>
    <w:p w:rsidR="00F56CED" w:rsidRPr="00452679" w:rsidRDefault="00F56CED"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r w:rsidRPr="00452679">
        <w:rPr>
          <w:rFonts w:ascii="Times New Roman" w:hAnsi="Times New Roman" w:cs="Times New Roman"/>
          <w:i/>
          <w:sz w:val="24"/>
          <w:szCs w:val="24"/>
        </w:rPr>
        <w:t>. (Основание: п.9 СГС «Учетная политика»).</w:t>
      </w:r>
    </w:p>
    <w:p w:rsidR="00F56CED" w:rsidRPr="00452679" w:rsidRDefault="00F56CED" w:rsidP="0063489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Безвозмездная передача объектов основных средств оформляется  Актом о приеме-передаче объектов нефинансовых активов (ф. 0504101).</w:t>
      </w:r>
      <w:r w:rsidR="00B7740C">
        <w:rPr>
          <w:rFonts w:ascii="Times New Roman" w:hAnsi="Times New Roman" w:cs="Times New Roman"/>
          <w:sz w:val="24"/>
          <w:szCs w:val="24"/>
        </w:rPr>
        <w:t xml:space="preserve"> </w:t>
      </w:r>
      <w:proofErr w:type="gramStart"/>
      <w:r w:rsidR="00B7740C" w:rsidRPr="00452679">
        <w:rPr>
          <w:rFonts w:ascii="Times New Roman" w:hAnsi="Times New Roman" w:cs="Times New Roman"/>
          <w:i/>
          <w:sz w:val="24"/>
          <w:szCs w:val="24"/>
        </w:rPr>
        <w:t>(Основание:</w:t>
      </w:r>
      <w:proofErr w:type="gramEnd"/>
      <w:r w:rsidR="00B7740C" w:rsidRPr="00452679">
        <w:rPr>
          <w:rFonts w:ascii="Times New Roman" w:hAnsi="Times New Roman" w:cs="Times New Roman"/>
          <w:i/>
          <w:sz w:val="24"/>
          <w:szCs w:val="24"/>
        </w:rPr>
        <w:t xml:space="preserve"> </w:t>
      </w:r>
      <w:proofErr w:type="gramStart"/>
      <w:r w:rsidR="00B7740C" w:rsidRPr="00452679">
        <w:rPr>
          <w:rFonts w:ascii="Times New Roman" w:hAnsi="Times New Roman" w:cs="Times New Roman"/>
          <w:i/>
          <w:sz w:val="24"/>
          <w:szCs w:val="24"/>
        </w:rPr>
        <w:t>Методические указания № 52н).</w:t>
      </w:r>
      <w:proofErr w:type="gramEnd"/>
    </w:p>
    <w:p w:rsidR="009024F1" w:rsidRDefault="00B7740C" w:rsidP="009024F1">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При приобретении основных средств оформляется Акт о приеме-передаче объектов нефинансовых активов (ф.0504101).</w:t>
      </w:r>
      <w:r w:rsidR="003E7004">
        <w:rPr>
          <w:rFonts w:ascii="Times New Roman" w:hAnsi="Times New Roman" w:cs="Times New Roman"/>
          <w:sz w:val="24"/>
          <w:szCs w:val="24"/>
        </w:rPr>
        <w:t xml:space="preserve"> </w:t>
      </w:r>
      <w:proofErr w:type="gramStart"/>
      <w:r w:rsidR="003E7004" w:rsidRPr="00452679">
        <w:rPr>
          <w:rFonts w:ascii="Times New Roman" w:hAnsi="Times New Roman" w:cs="Times New Roman"/>
          <w:i/>
          <w:sz w:val="24"/>
          <w:szCs w:val="24"/>
        </w:rPr>
        <w:t>(Основание:</w:t>
      </w:r>
      <w:proofErr w:type="gramEnd"/>
      <w:r w:rsidR="003E7004" w:rsidRPr="00452679">
        <w:rPr>
          <w:rFonts w:ascii="Times New Roman" w:hAnsi="Times New Roman" w:cs="Times New Roman"/>
          <w:i/>
          <w:sz w:val="24"/>
          <w:szCs w:val="24"/>
        </w:rPr>
        <w:t xml:space="preserve"> </w:t>
      </w:r>
      <w:proofErr w:type="gramStart"/>
      <w:r w:rsidR="003E7004" w:rsidRPr="00452679">
        <w:rPr>
          <w:rFonts w:ascii="Times New Roman" w:hAnsi="Times New Roman" w:cs="Times New Roman"/>
          <w:i/>
          <w:sz w:val="24"/>
          <w:szCs w:val="24"/>
        </w:rPr>
        <w:t>Методические указания № 52н).</w:t>
      </w:r>
      <w:proofErr w:type="gramEnd"/>
    </w:p>
    <w:p w:rsidR="009024F1" w:rsidRDefault="009024F1" w:rsidP="009024F1">
      <w:pPr>
        <w:tabs>
          <w:tab w:val="left" w:pos="6521"/>
        </w:tabs>
        <w:spacing w:after="0"/>
        <w:jc w:val="both"/>
        <w:rPr>
          <w:rFonts w:ascii="Times New Roman" w:hAnsi="Times New Roman" w:cs="Times New Roman"/>
          <w:sz w:val="24"/>
          <w:szCs w:val="24"/>
        </w:rPr>
      </w:pPr>
      <w:r w:rsidRPr="009024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0FE" w:rsidRPr="009024F1">
        <w:rPr>
          <w:rFonts w:ascii="Times New Roman" w:hAnsi="Times New Roman" w:cs="Times New Roman"/>
          <w:sz w:val="24"/>
          <w:szCs w:val="24"/>
        </w:rPr>
        <w:t>Неисключительные права</w:t>
      </w:r>
      <w:r w:rsidRPr="009024F1">
        <w:rPr>
          <w:rFonts w:ascii="Times New Roman" w:hAnsi="Times New Roman" w:cs="Times New Roman"/>
          <w:sz w:val="24"/>
          <w:szCs w:val="24"/>
        </w:rPr>
        <w:t xml:space="preserve"> (НМА)</w:t>
      </w:r>
      <w:r w:rsidR="001013DF">
        <w:rPr>
          <w:rFonts w:ascii="Times New Roman" w:hAnsi="Times New Roman" w:cs="Times New Roman"/>
          <w:sz w:val="24"/>
          <w:szCs w:val="24"/>
        </w:rPr>
        <w:t xml:space="preserve"> со</w:t>
      </w:r>
      <w:r w:rsidR="009150FE" w:rsidRPr="009024F1">
        <w:rPr>
          <w:rFonts w:ascii="Times New Roman" w:hAnsi="Times New Roman" w:cs="Times New Roman"/>
          <w:sz w:val="24"/>
          <w:szCs w:val="24"/>
        </w:rPr>
        <w:t xml:space="preserve"> сроком использования</w:t>
      </w:r>
      <w:r w:rsidR="001013DF">
        <w:rPr>
          <w:rFonts w:ascii="Times New Roman" w:hAnsi="Times New Roman" w:cs="Times New Roman"/>
          <w:sz w:val="24"/>
          <w:szCs w:val="24"/>
        </w:rPr>
        <w:t xml:space="preserve"> больше 12 месяцев</w:t>
      </w:r>
      <w:r w:rsidR="009150FE" w:rsidRPr="009024F1">
        <w:rPr>
          <w:rFonts w:ascii="Times New Roman" w:hAnsi="Times New Roman" w:cs="Times New Roman"/>
          <w:sz w:val="24"/>
          <w:szCs w:val="24"/>
        </w:rPr>
        <w:t xml:space="preserve"> должны быть учтены на счете 111 60 с применением подстатей 353 и 453 КОСГУ (</w:t>
      </w:r>
      <w:proofErr w:type="spellStart"/>
      <w:r w:rsidR="00AE6434" w:rsidRPr="009024F1">
        <w:rPr>
          <w:rFonts w:ascii="Times New Roman" w:hAnsi="Times New Roman" w:cs="Times New Roman"/>
          <w:sz w:val="24"/>
          <w:szCs w:val="24"/>
        </w:rPr>
        <w:fldChar w:fldCharType="begin"/>
      </w:r>
      <w:r w:rsidR="009150FE" w:rsidRPr="009024F1">
        <w:rPr>
          <w:rFonts w:ascii="Times New Roman" w:hAnsi="Times New Roman" w:cs="Times New Roman"/>
          <w:sz w:val="24"/>
          <w:szCs w:val="24"/>
        </w:rPr>
        <w:instrText xml:space="preserve"> HYPERLINK "https://its.1c.ru/db/garant/content/71735192/hdoc/11153" \t "_top" </w:instrText>
      </w:r>
      <w:r w:rsidR="00AE6434" w:rsidRPr="009024F1">
        <w:rPr>
          <w:rFonts w:ascii="Times New Roman" w:hAnsi="Times New Roman" w:cs="Times New Roman"/>
          <w:sz w:val="24"/>
          <w:szCs w:val="24"/>
        </w:rPr>
        <w:fldChar w:fldCharType="separate"/>
      </w:r>
      <w:r w:rsidR="009150FE" w:rsidRPr="009024F1">
        <w:rPr>
          <w:rStyle w:val="a6"/>
          <w:rFonts w:ascii="Times New Roman" w:hAnsi="Times New Roman" w:cs="Times New Roman"/>
          <w:sz w:val="24"/>
          <w:szCs w:val="24"/>
        </w:rPr>
        <w:t>пп</w:t>
      </w:r>
      <w:proofErr w:type="spellEnd"/>
      <w:r w:rsidR="009150FE" w:rsidRPr="009024F1">
        <w:rPr>
          <w:rStyle w:val="a6"/>
          <w:rFonts w:ascii="Times New Roman" w:hAnsi="Times New Roman" w:cs="Times New Roman"/>
          <w:sz w:val="24"/>
          <w:szCs w:val="24"/>
        </w:rPr>
        <w:t>. 11.5.3</w:t>
      </w:r>
      <w:r w:rsidR="00AE6434" w:rsidRPr="009024F1">
        <w:rPr>
          <w:rFonts w:ascii="Times New Roman" w:hAnsi="Times New Roman" w:cs="Times New Roman"/>
          <w:sz w:val="24"/>
          <w:szCs w:val="24"/>
        </w:rPr>
        <w:fldChar w:fldCharType="end"/>
      </w:r>
      <w:r w:rsidR="009150FE" w:rsidRPr="009024F1">
        <w:rPr>
          <w:rFonts w:ascii="Times New Roman" w:hAnsi="Times New Roman" w:cs="Times New Roman"/>
          <w:sz w:val="24"/>
          <w:szCs w:val="24"/>
        </w:rPr>
        <w:t xml:space="preserve">, </w:t>
      </w:r>
      <w:hyperlink r:id="rId6" w:tgtFrame="_top" w:history="1">
        <w:r w:rsidR="009150FE" w:rsidRPr="009024F1">
          <w:rPr>
            <w:rStyle w:val="a6"/>
            <w:rFonts w:ascii="Times New Roman" w:hAnsi="Times New Roman" w:cs="Times New Roman"/>
            <w:sz w:val="24"/>
            <w:szCs w:val="24"/>
          </w:rPr>
          <w:t>12.5.3 порядка</w:t>
        </w:r>
      </w:hyperlink>
      <w:r w:rsidR="009150FE" w:rsidRPr="009024F1">
        <w:rPr>
          <w:rFonts w:ascii="Times New Roman" w:hAnsi="Times New Roman" w:cs="Times New Roman"/>
          <w:sz w:val="24"/>
          <w:szCs w:val="24"/>
        </w:rPr>
        <w:t>, утв. приказом Минфина России от 29.11.2017 № 209н, далее - Порядок № 209н). На бессрочные лицензии амортизация не начисляется (</w:t>
      </w:r>
      <w:hyperlink r:id="rId7" w:tgtFrame="_top" w:history="1">
        <w:r w:rsidR="009150FE" w:rsidRPr="009024F1">
          <w:rPr>
            <w:rStyle w:val="a6"/>
            <w:rFonts w:ascii="Times New Roman" w:hAnsi="Times New Roman" w:cs="Times New Roman"/>
            <w:sz w:val="24"/>
            <w:szCs w:val="24"/>
          </w:rPr>
          <w:t>п. 26 СГФ "Нематериальные активы"</w:t>
        </w:r>
      </w:hyperlink>
      <w:r w:rsidR="009150FE" w:rsidRPr="009024F1">
        <w:rPr>
          <w:rFonts w:ascii="Times New Roman" w:hAnsi="Times New Roman" w:cs="Times New Roman"/>
          <w:sz w:val="24"/>
          <w:szCs w:val="24"/>
        </w:rPr>
        <w:t>).</w:t>
      </w:r>
    </w:p>
    <w:p w:rsidR="0028438B" w:rsidRPr="0084380B" w:rsidRDefault="009024F1" w:rsidP="00CD467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150FE" w:rsidRPr="009024F1">
        <w:rPr>
          <w:rFonts w:ascii="Times New Roman" w:hAnsi="Times New Roman" w:cs="Times New Roman"/>
          <w:sz w:val="24"/>
          <w:szCs w:val="24"/>
        </w:rPr>
        <w:t>Если на права пользования будет установлен срок полезного использования, его нужно учесть с применением подстатей 352 и 452 КОСГУ (</w:t>
      </w:r>
      <w:proofErr w:type="spellStart"/>
      <w:r w:rsidR="00AE6434" w:rsidRPr="009024F1">
        <w:rPr>
          <w:rFonts w:ascii="Times New Roman" w:hAnsi="Times New Roman" w:cs="Times New Roman"/>
          <w:sz w:val="24"/>
          <w:szCs w:val="24"/>
        </w:rPr>
        <w:fldChar w:fldCharType="begin"/>
      </w:r>
      <w:r w:rsidR="009150FE" w:rsidRPr="009024F1">
        <w:rPr>
          <w:rFonts w:ascii="Times New Roman" w:hAnsi="Times New Roman" w:cs="Times New Roman"/>
          <w:sz w:val="24"/>
          <w:szCs w:val="24"/>
        </w:rPr>
        <w:instrText xml:space="preserve"> HYPERLINK "https://its.1c.ru/db/garant/content/71735192/hdoc/11152" \t "_top" </w:instrText>
      </w:r>
      <w:r w:rsidR="00AE6434" w:rsidRPr="009024F1">
        <w:rPr>
          <w:rFonts w:ascii="Times New Roman" w:hAnsi="Times New Roman" w:cs="Times New Roman"/>
          <w:sz w:val="24"/>
          <w:szCs w:val="24"/>
        </w:rPr>
        <w:fldChar w:fldCharType="separate"/>
      </w:r>
      <w:r w:rsidR="009150FE" w:rsidRPr="009024F1">
        <w:rPr>
          <w:rStyle w:val="a6"/>
          <w:rFonts w:ascii="Times New Roman" w:hAnsi="Times New Roman" w:cs="Times New Roman"/>
          <w:sz w:val="24"/>
          <w:szCs w:val="24"/>
        </w:rPr>
        <w:t>пп</w:t>
      </w:r>
      <w:proofErr w:type="spellEnd"/>
      <w:r w:rsidR="009150FE" w:rsidRPr="009024F1">
        <w:rPr>
          <w:rStyle w:val="a6"/>
          <w:rFonts w:ascii="Times New Roman" w:hAnsi="Times New Roman" w:cs="Times New Roman"/>
          <w:sz w:val="24"/>
          <w:szCs w:val="24"/>
        </w:rPr>
        <w:t>. 11.5.2</w:t>
      </w:r>
      <w:r w:rsidR="00AE6434" w:rsidRPr="009024F1">
        <w:rPr>
          <w:rFonts w:ascii="Times New Roman" w:hAnsi="Times New Roman" w:cs="Times New Roman"/>
          <w:sz w:val="24"/>
          <w:szCs w:val="24"/>
        </w:rPr>
        <w:fldChar w:fldCharType="end"/>
      </w:r>
      <w:r w:rsidR="009150FE" w:rsidRPr="009024F1">
        <w:rPr>
          <w:rFonts w:ascii="Times New Roman" w:hAnsi="Times New Roman" w:cs="Times New Roman"/>
          <w:sz w:val="24"/>
          <w:szCs w:val="24"/>
        </w:rPr>
        <w:t xml:space="preserve">, </w:t>
      </w:r>
      <w:hyperlink r:id="rId8" w:tgtFrame="_top" w:history="1">
        <w:r w:rsidR="009150FE" w:rsidRPr="009024F1">
          <w:rPr>
            <w:rStyle w:val="a6"/>
            <w:rFonts w:ascii="Times New Roman" w:hAnsi="Times New Roman" w:cs="Times New Roman"/>
            <w:sz w:val="24"/>
            <w:szCs w:val="24"/>
          </w:rPr>
          <w:t>12.5.2 Порядка № 209н</w:t>
        </w:r>
      </w:hyperlink>
      <w:r>
        <w:rPr>
          <w:rFonts w:ascii="Times New Roman" w:hAnsi="Times New Roman" w:cs="Times New Roman"/>
          <w:sz w:val="24"/>
          <w:szCs w:val="24"/>
        </w:rPr>
        <w:t xml:space="preserve">). </w:t>
      </w:r>
      <w:r w:rsidRPr="009024F1">
        <w:rPr>
          <w:rFonts w:ascii="Times New Roman" w:hAnsi="Times New Roman" w:cs="Times New Roman"/>
          <w:sz w:val="24"/>
          <w:szCs w:val="24"/>
        </w:rPr>
        <w:t xml:space="preserve">Поскольку расходы по приобретению неисключительных прав на результаты интеллектуальной деятельности с неопределенным сроком использования до 01.01.2021 относились на финансовый результат текущего периода, </w:t>
      </w:r>
      <w:r w:rsidR="001013DF">
        <w:rPr>
          <w:rFonts w:ascii="Times New Roman" w:hAnsi="Times New Roman" w:cs="Times New Roman"/>
          <w:sz w:val="24"/>
          <w:szCs w:val="24"/>
        </w:rPr>
        <w:t xml:space="preserve">то </w:t>
      </w:r>
      <w:r w:rsidRPr="009024F1">
        <w:rPr>
          <w:rFonts w:ascii="Times New Roman" w:hAnsi="Times New Roman" w:cs="Times New Roman"/>
          <w:sz w:val="24"/>
          <w:szCs w:val="24"/>
        </w:rPr>
        <w:t xml:space="preserve">в связи с вступлением в силу стандарта неисключительные права принимаются к учету операциями </w:t>
      </w:r>
      <w:proofErr w:type="spellStart"/>
      <w:r w:rsidRPr="009024F1">
        <w:rPr>
          <w:rFonts w:ascii="Times New Roman" w:hAnsi="Times New Roman" w:cs="Times New Roman"/>
          <w:sz w:val="24"/>
          <w:szCs w:val="24"/>
        </w:rPr>
        <w:t>межотчетного</w:t>
      </w:r>
      <w:proofErr w:type="spellEnd"/>
      <w:r w:rsidRPr="009024F1">
        <w:rPr>
          <w:rFonts w:ascii="Times New Roman" w:hAnsi="Times New Roman" w:cs="Times New Roman"/>
          <w:sz w:val="24"/>
          <w:szCs w:val="24"/>
        </w:rPr>
        <w:t xml:space="preserve"> периода. Операция отражается по дебету счета 0 11</w:t>
      </w:r>
      <w:r w:rsidR="0084380B">
        <w:rPr>
          <w:rFonts w:ascii="Times New Roman" w:hAnsi="Times New Roman" w:cs="Times New Roman"/>
          <w:sz w:val="24"/>
          <w:szCs w:val="24"/>
        </w:rPr>
        <w:t>1 6X 353 и кредиту счета 0 401 30 000</w:t>
      </w:r>
      <w:r w:rsidRPr="009024F1">
        <w:rPr>
          <w:rFonts w:ascii="Times New Roman" w:hAnsi="Times New Roman" w:cs="Times New Roman"/>
          <w:sz w:val="24"/>
          <w:szCs w:val="24"/>
        </w:rPr>
        <w:t xml:space="preserve"> по справедливой стоимости. При невозможности установить справедливую стоимость неисключительные права принимаются по стоимости в объеме фактических вложений (фактических затрат) учреждения при их приобретении (создании) по договору (контракту), </w:t>
      </w:r>
      <w:r w:rsidRPr="0084380B">
        <w:rPr>
          <w:rFonts w:ascii="Times New Roman" w:hAnsi="Times New Roman" w:cs="Times New Roman"/>
          <w:sz w:val="24"/>
          <w:szCs w:val="24"/>
        </w:rPr>
        <w:t>при невозможности определения такой стоимости в условной оценке - один объект, один руб</w:t>
      </w:r>
      <w:r w:rsidR="0084380B" w:rsidRPr="0084380B">
        <w:rPr>
          <w:rFonts w:ascii="Times New Roman" w:hAnsi="Times New Roman" w:cs="Times New Roman"/>
          <w:sz w:val="24"/>
          <w:szCs w:val="24"/>
        </w:rPr>
        <w:t>.</w:t>
      </w:r>
    </w:p>
    <w:p w:rsidR="009024F1" w:rsidRPr="0084380B" w:rsidRDefault="0028438B" w:rsidP="00CD467F">
      <w:pPr>
        <w:tabs>
          <w:tab w:val="left" w:pos="6521"/>
        </w:tabs>
        <w:spacing w:after="0"/>
        <w:jc w:val="both"/>
        <w:rPr>
          <w:rFonts w:ascii="Times New Roman" w:hAnsi="Times New Roman" w:cs="Times New Roman"/>
          <w:i/>
          <w:sz w:val="24"/>
          <w:szCs w:val="24"/>
        </w:rPr>
      </w:pPr>
      <w:r w:rsidRPr="0084380B">
        <w:rPr>
          <w:rFonts w:ascii="Times New Roman" w:hAnsi="Times New Roman" w:cs="Times New Roman"/>
          <w:i/>
          <w:sz w:val="24"/>
          <w:szCs w:val="24"/>
        </w:rPr>
        <w:t xml:space="preserve">     </w:t>
      </w:r>
      <w:r w:rsidR="009024F1" w:rsidRPr="0084380B">
        <w:rPr>
          <w:rFonts w:ascii="Times New Roman" w:eastAsia="Times New Roman" w:hAnsi="Times New Roman" w:cs="Times New Roman"/>
          <w:i/>
          <w:sz w:val="24"/>
          <w:szCs w:val="24"/>
        </w:rPr>
        <w:t>Таким образом, в учете бюджетного учр</w:t>
      </w:r>
      <w:r w:rsidR="00CD467F" w:rsidRPr="0084380B">
        <w:rPr>
          <w:rFonts w:ascii="Times New Roman" w:eastAsia="Times New Roman" w:hAnsi="Times New Roman" w:cs="Times New Roman"/>
          <w:i/>
          <w:sz w:val="24"/>
          <w:szCs w:val="24"/>
        </w:rPr>
        <w:t xml:space="preserve">еждения операция по учету НМА </w:t>
      </w:r>
      <w:r w:rsidRPr="0084380B">
        <w:rPr>
          <w:rFonts w:ascii="Times New Roman" w:eastAsia="Times New Roman" w:hAnsi="Times New Roman" w:cs="Times New Roman"/>
          <w:i/>
          <w:sz w:val="24"/>
          <w:szCs w:val="24"/>
        </w:rPr>
        <w:t xml:space="preserve"> </w:t>
      </w:r>
      <w:r w:rsidR="009024F1" w:rsidRPr="0084380B">
        <w:rPr>
          <w:rFonts w:ascii="Times New Roman" w:eastAsia="Times New Roman" w:hAnsi="Times New Roman" w:cs="Times New Roman"/>
          <w:i/>
          <w:sz w:val="24"/>
          <w:szCs w:val="24"/>
        </w:rPr>
        <w:t xml:space="preserve"> отражена следующей бухгалтерской записью:</w:t>
      </w:r>
    </w:p>
    <w:p w:rsidR="00F543EF" w:rsidRDefault="009024F1" w:rsidP="0028438B">
      <w:pPr>
        <w:spacing w:after="0" w:line="240" w:lineRule="auto"/>
        <w:jc w:val="both"/>
        <w:rPr>
          <w:rFonts w:ascii="Times New Roman" w:eastAsia="Times New Roman" w:hAnsi="Times New Roman" w:cs="Times New Roman"/>
          <w:i/>
          <w:sz w:val="24"/>
          <w:szCs w:val="24"/>
        </w:rPr>
      </w:pPr>
      <w:proofErr w:type="gramStart"/>
      <w:r w:rsidRPr="0084380B">
        <w:rPr>
          <w:rFonts w:ascii="Times New Roman" w:eastAsia="Times New Roman" w:hAnsi="Times New Roman" w:cs="Times New Roman"/>
          <w:i/>
          <w:sz w:val="24"/>
          <w:szCs w:val="24"/>
        </w:rPr>
        <w:t>Дебет</w:t>
      </w:r>
      <w:r w:rsidR="001013DF" w:rsidRPr="0084380B">
        <w:rPr>
          <w:rFonts w:ascii="Times New Roman" w:eastAsia="Times New Roman" w:hAnsi="Times New Roman" w:cs="Times New Roman"/>
          <w:i/>
          <w:sz w:val="24"/>
          <w:szCs w:val="24"/>
        </w:rPr>
        <w:t xml:space="preserve"> КРБ Х 111</w:t>
      </w:r>
      <w:r w:rsidR="0084380B">
        <w:rPr>
          <w:rFonts w:ascii="Times New Roman" w:eastAsia="Times New Roman" w:hAnsi="Times New Roman" w:cs="Times New Roman"/>
          <w:i/>
          <w:sz w:val="24"/>
          <w:szCs w:val="24"/>
        </w:rPr>
        <w:t xml:space="preserve"> 6I 353 (352) Кредит КБК Х 401 30 000</w:t>
      </w:r>
      <w:r w:rsidRPr="0084380B">
        <w:rPr>
          <w:rFonts w:ascii="Times New Roman" w:eastAsia="Times New Roman" w:hAnsi="Times New Roman" w:cs="Times New Roman"/>
          <w:i/>
          <w:sz w:val="24"/>
          <w:szCs w:val="24"/>
        </w:rPr>
        <w:t xml:space="preserve"> - признаны неисключительные пр</w:t>
      </w:r>
      <w:r w:rsidR="0028438B" w:rsidRPr="0084380B">
        <w:rPr>
          <w:rFonts w:ascii="Times New Roman" w:eastAsia="Times New Roman" w:hAnsi="Times New Roman" w:cs="Times New Roman"/>
          <w:i/>
          <w:sz w:val="24"/>
          <w:szCs w:val="24"/>
        </w:rPr>
        <w:t xml:space="preserve">ава на ПО </w:t>
      </w:r>
      <w:proofErr w:type="spellStart"/>
      <w:r w:rsidR="0028438B" w:rsidRPr="0084380B">
        <w:rPr>
          <w:rFonts w:ascii="Times New Roman" w:eastAsia="Times New Roman" w:hAnsi="Times New Roman" w:cs="Times New Roman"/>
          <w:i/>
          <w:sz w:val="24"/>
          <w:szCs w:val="24"/>
        </w:rPr>
        <w:t>по</w:t>
      </w:r>
      <w:proofErr w:type="spellEnd"/>
      <w:r w:rsidR="0028438B" w:rsidRPr="0084380B">
        <w:rPr>
          <w:rFonts w:ascii="Times New Roman" w:eastAsia="Times New Roman" w:hAnsi="Times New Roman" w:cs="Times New Roman"/>
          <w:i/>
          <w:sz w:val="24"/>
          <w:szCs w:val="24"/>
        </w:rPr>
        <w:t xml:space="preserve"> фактической </w:t>
      </w:r>
      <w:r w:rsidRPr="0084380B">
        <w:rPr>
          <w:rFonts w:ascii="Times New Roman" w:eastAsia="Times New Roman" w:hAnsi="Times New Roman" w:cs="Times New Roman"/>
          <w:i/>
          <w:sz w:val="24"/>
          <w:szCs w:val="24"/>
        </w:rPr>
        <w:t xml:space="preserve"> стоимости</w:t>
      </w:r>
      <w:bookmarkStart w:id="0" w:name="annotation_href"/>
      <w:bookmarkEnd w:id="0"/>
      <w:r w:rsidR="0028438B" w:rsidRPr="0084380B">
        <w:rPr>
          <w:rFonts w:ascii="Times New Roman" w:eastAsia="Times New Roman" w:hAnsi="Times New Roman" w:cs="Times New Roman"/>
          <w:i/>
          <w:sz w:val="24"/>
          <w:szCs w:val="24"/>
        </w:rPr>
        <w:t xml:space="preserve"> приоб</w:t>
      </w:r>
      <w:r w:rsidR="0084380B">
        <w:rPr>
          <w:rFonts w:ascii="Times New Roman" w:eastAsia="Times New Roman" w:hAnsi="Times New Roman" w:cs="Times New Roman"/>
          <w:i/>
          <w:sz w:val="24"/>
          <w:szCs w:val="24"/>
        </w:rPr>
        <w:t>ретения.</w:t>
      </w:r>
      <w:proofErr w:type="gramEnd"/>
    </w:p>
    <w:p w:rsidR="0084380B" w:rsidRDefault="0084380B" w:rsidP="002843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объекты неисключительных прав с неопределенным сроком использования амортизация не начисляется.</w:t>
      </w:r>
    </w:p>
    <w:p w:rsidR="001013DF" w:rsidRDefault="00914A89" w:rsidP="00914A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Оборотная ведомость по нефинансовым активам (ф. 050403</w:t>
      </w:r>
      <w:r w:rsidR="001061F9">
        <w:rPr>
          <w:rFonts w:ascii="Times New Roman" w:eastAsia="Times New Roman" w:hAnsi="Times New Roman" w:cs="Times New Roman"/>
          <w:sz w:val="24"/>
          <w:szCs w:val="24"/>
        </w:rPr>
        <w:t>5) распечатывается ежегодно на 1 января</w:t>
      </w:r>
      <w:r>
        <w:rPr>
          <w:rFonts w:ascii="Times New Roman" w:eastAsia="Times New Roman" w:hAnsi="Times New Roman" w:cs="Times New Roman"/>
          <w:sz w:val="24"/>
          <w:szCs w:val="24"/>
        </w:rPr>
        <w:t>.</w:t>
      </w:r>
      <w:r w:rsidR="008F5943">
        <w:rPr>
          <w:rFonts w:ascii="Times New Roman" w:eastAsia="Times New Roman" w:hAnsi="Times New Roman" w:cs="Times New Roman"/>
          <w:sz w:val="24"/>
          <w:szCs w:val="24"/>
        </w:rPr>
        <w:t xml:space="preserve"> Опись инвентарных карточек по учету ОС (ф. 0504033) печатается раз в год, перед началом инвентаризации.</w:t>
      </w:r>
      <w:r w:rsidR="00E71149">
        <w:rPr>
          <w:rFonts w:ascii="Times New Roman" w:eastAsia="Times New Roman" w:hAnsi="Times New Roman" w:cs="Times New Roman"/>
          <w:sz w:val="24"/>
          <w:szCs w:val="24"/>
        </w:rPr>
        <w:t xml:space="preserve"> </w:t>
      </w:r>
      <w:proofErr w:type="gramStart"/>
      <w:r w:rsidR="00E71149">
        <w:rPr>
          <w:rFonts w:ascii="Times New Roman" w:eastAsia="Times New Roman" w:hAnsi="Times New Roman" w:cs="Times New Roman"/>
          <w:sz w:val="24"/>
          <w:szCs w:val="24"/>
        </w:rPr>
        <w:t xml:space="preserve">Инвентарные карточки ОС (ф. 0504031) печатаются </w:t>
      </w:r>
      <w:r w:rsidR="00AB72F1">
        <w:rPr>
          <w:rFonts w:ascii="Times New Roman" w:eastAsia="Times New Roman" w:hAnsi="Times New Roman" w:cs="Times New Roman"/>
          <w:sz w:val="24"/>
          <w:szCs w:val="24"/>
        </w:rPr>
        <w:t>ежегодно на  1 января только те, по которым было движение и по вновь приобретенным ОС.</w:t>
      </w:r>
      <w:proofErr w:type="gramEnd"/>
    </w:p>
    <w:p w:rsidR="00E71149" w:rsidRPr="00B33666" w:rsidRDefault="00E71149" w:rsidP="00914A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543EF" w:rsidRPr="00452679" w:rsidRDefault="00452679" w:rsidP="00634892">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452679">
        <w:rPr>
          <w:rFonts w:ascii="Times New Roman" w:hAnsi="Times New Roman" w:cs="Times New Roman"/>
          <w:b/>
          <w:i/>
          <w:sz w:val="24"/>
          <w:szCs w:val="24"/>
        </w:rPr>
        <w:t>4.2.</w:t>
      </w:r>
      <w:r w:rsidR="00F543EF" w:rsidRPr="00452679">
        <w:rPr>
          <w:rFonts w:ascii="Times New Roman" w:hAnsi="Times New Roman" w:cs="Times New Roman"/>
          <w:b/>
          <w:i/>
          <w:sz w:val="24"/>
          <w:szCs w:val="24"/>
        </w:rPr>
        <w:t>Учет материальных запасов.</w:t>
      </w:r>
    </w:p>
    <w:p w:rsidR="00565522" w:rsidRPr="00452679" w:rsidRDefault="00565522" w:rsidP="00634892">
      <w:pPr>
        <w:tabs>
          <w:tab w:val="left" w:pos="6521"/>
        </w:tabs>
        <w:spacing w:after="0"/>
        <w:jc w:val="both"/>
        <w:rPr>
          <w:rFonts w:ascii="Times New Roman" w:hAnsi="Times New Roman" w:cs="Times New Roman"/>
          <w:i/>
          <w:sz w:val="24"/>
          <w:szCs w:val="24"/>
        </w:rPr>
      </w:pPr>
      <w:r w:rsidRPr="00565522">
        <w:rPr>
          <w:rFonts w:ascii="Times New Roman" w:hAnsi="Times New Roman" w:cs="Times New Roman"/>
          <w:sz w:val="24"/>
          <w:szCs w:val="24"/>
        </w:rPr>
        <w:t xml:space="preserve">     </w:t>
      </w:r>
      <w:r w:rsidR="003C6A37">
        <w:rPr>
          <w:rFonts w:ascii="Times New Roman" w:hAnsi="Times New Roman" w:cs="Times New Roman"/>
          <w:sz w:val="24"/>
          <w:szCs w:val="24"/>
        </w:rPr>
        <w:t xml:space="preserve">Учет материалов  ведется в соответствии с ФСБУ 5/2019 «Запасы». </w:t>
      </w:r>
      <w:r w:rsidRPr="00565522">
        <w:rPr>
          <w:rFonts w:ascii="Times New Roman" w:hAnsi="Times New Roman" w:cs="Times New Roman"/>
          <w:sz w:val="24"/>
          <w:szCs w:val="24"/>
        </w:rPr>
        <w:t>Учреждение учитывает в составе материальных запасов материальные объекты, указанные в п.</w:t>
      </w:r>
      <w:r>
        <w:rPr>
          <w:rFonts w:ascii="Times New Roman" w:hAnsi="Times New Roman" w:cs="Times New Roman"/>
          <w:sz w:val="24"/>
          <w:szCs w:val="24"/>
        </w:rPr>
        <w:t>п. 98-99 Инструкции к Единому плану счетов № 157н, а так же канцелярские принадлежности без электрического привода, для которых производитель не указал в документах гарант</w:t>
      </w:r>
      <w:r w:rsidR="003649D5">
        <w:rPr>
          <w:rFonts w:ascii="Times New Roman" w:hAnsi="Times New Roman" w:cs="Times New Roman"/>
          <w:sz w:val="24"/>
          <w:szCs w:val="24"/>
        </w:rPr>
        <w:t>ийный срок использования. Учет</w:t>
      </w:r>
      <w:r>
        <w:rPr>
          <w:rFonts w:ascii="Times New Roman" w:hAnsi="Times New Roman" w:cs="Times New Roman"/>
          <w:sz w:val="24"/>
          <w:szCs w:val="24"/>
        </w:rPr>
        <w:t xml:space="preserve">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Единицей учета материальных запасов является номенклатурный номер. </w:t>
      </w:r>
      <w:r w:rsidRPr="00452679">
        <w:rPr>
          <w:rFonts w:ascii="Times New Roman" w:hAnsi="Times New Roman" w:cs="Times New Roman"/>
          <w:i/>
          <w:sz w:val="24"/>
          <w:szCs w:val="24"/>
        </w:rPr>
        <w:t>(Основание: п.п.6,100,102 Инструкции № 157н, п.9 СГС «Учетная политика»).</w:t>
      </w:r>
    </w:p>
    <w:p w:rsidR="0096123D" w:rsidRDefault="00565522" w:rsidP="00634892">
      <w:pPr>
        <w:tabs>
          <w:tab w:val="left" w:pos="6521"/>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Выбытие материальных запасов признается по средней фактической стоимости запасов. </w:t>
      </w:r>
      <w:r w:rsidRPr="00452679">
        <w:rPr>
          <w:rFonts w:ascii="Times New Roman" w:hAnsi="Times New Roman" w:cs="Times New Roman"/>
          <w:i/>
          <w:sz w:val="24"/>
          <w:szCs w:val="24"/>
        </w:rPr>
        <w:t>(Основание: п.46 СГС «Концептуальные основы», п.108 Инструкции № 157н).</w:t>
      </w:r>
      <w:r w:rsidR="0096123D" w:rsidRPr="0096123D">
        <w:rPr>
          <w:rFonts w:ascii="Times New Roman" w:eastAsia="Times New Roman" w:hAnsi="Times New Roman" w:cs="Times New Roman"/>
          <w:sz w:val="24"/>
          <w:szCs w:val="24"/>
        </w:rPr>
        <w:t xml:space="preserve"> </w:t>
      </w:r>
    </w:p>
    <w:p w:rsidR="0096123D" w:rsidRDefault="0096123D" w:rsidP="009612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01117F">
        <w:rPr>
          <w:rFonts w:ascii="Times New Roman" w:eastAsia="Times New Roman" w:hAnsi="Times New Roman" w:cs="Times New Roman"/>
          <w:sz w:val="24"/>
          <w:szCs w:val="24"/>
        </w:rPr>
        <w:t>Материальные запасы (в т.ч. комплектующие, запчасти, ветошь, дрова, макулатура, металлолом), полученные в результате ремонтных работ, демонтажа объектов нефинансовых активов, принимаются к учету по дебету соответствующих счетов аналитического учета счета 0 105 00 000 "Материальные запасы" и кредиту счета 0 401 10 199 "Прочие не</w:t>
      </w:r>
      <w:r>
        <w:rPr>
          <w:rFonts w:ascii="Times New Roman" w:eastAsia="Times New Roman" w:hAnsi="Times New Roman" w:cs="Times New Roman"/>
          <w:sz w:val="24"/>
          <w:szCs w:val="24"/>
        </w:rPr>
        <w:t xml:space="preserve"> </w:t>
      </w:r>
      <w:r w:rsidRPr="0001117F">
        <w:rPr>
          <w:rFonts w:ascii="Times New Roman" w:eastAsia="Times New Roman" w:hAnsi="Times New Roman" w:cs="Times New Roman"/>
          <w:sz w:val="24"/>
          <w:szCs w:val="24"/>
        </w:rPr>
        <w:t xml:space="preserve">денежные безвозмездные поступления". </w:t>
      </w:r>
    </w:p>
    <w:p w:rsidR="00565522" w:rsidRPr="0096123D" w:rsidRDefault="0096123D" w:rsidP="0096123D">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Pr="0001117F">
        <w:rPr>
          <w:rFonts w:ascii="Times New Roman" w:eastAsia="Times New Roman" w:hAnsi="Times New Roman" w:cs="Times New Roman"/>
          <w:sz w:val="24"/>
          <w:szCs w:val="24"/>
        </w:rPr>
        <w:t>атериалы, которые поступают в результате ликвидации основных средств, принимаются к учету в корреспонденции со счетом 0 401 10 172, в результате остальных операций – со счетом 0 401 10</w:t>
      </w:r>
      <w:r>
        <w:rPr>
          <w:rFonts w:ascii="Times New Roman" w:eastAsia="Times New Roman" w:hAnsi="Times New Roman" w:cs="Times New Roman"/>
          <w:sz w:val="24"/>
          <w:szCs w:val="24"/>
        </w:rPr>
        <w:t> </w:t>
      </w:r>
      <w:r w:rsidRPr="0001117F">
        <w:rPr>
          <w:rFonts w:ascii="Times New Roman" w:eastAsia="Times New Roman" w:hAnsi="Times New Roman" w:cs="Times New Roman"/>
          <w:sz w:val="24"/>
          <w:szCs w:val="24"/>
        </w:rPr>
        <w:t>199.</w:t>
      </w:r>
    </w:p>
    <w:p w:rsidR="00565522" w:rsidRDefault="0056552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Фактическая стоимость материальных запасов, полученных в результате разборки, утилизации (ликвидации) основных средств или иного имущества определяется исходя из следующих факторов:</w:t>
      </w:r>
    </w:p>
    <w:p w:rsidR="00565522" w:rsidRDefault="00565522"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-их текущей оценочной стоимости на дату принятия к бухгалтерскому учету;</w:t>
      </w:r>
    </w:p>
    <w:p w:rsidR="003E5ECE" w:rsidRDefault="003E5ECE"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-сумм, уплачиваемых учреждением за доставку материальных запасов, приведение их в состояние, пригодное для использования.</w:t>
      </w:r>
    </w:p>
    <w:p w:rsidR="003E5ECE" w:rsidRDefault="003E5ECE"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BF4DF8" w:rsidRDefault="003E5ECE"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w:t>
      </w:r>
    </w:p>
    <w:p w:rsidR="00E27BC4" w:rsidRDefault="00BF4DF8"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5ECE">
        <w:rPr>
          <w:rFonts w:ascii="Times New Roman" w:hAnsi="Times New Roman" w:cs="Times New Roman"/>
          <w:sz w:val="24"/>
          <w:szCs w:val="24"/>
        </w:rPr>
        <w:t>Списание указанных в настоящем пункте материальных запасов производится по Акту списания материальных запасов (ф. 0504230).</w:t>
      </w:r>
      <w:r w:rsidR="00E27BC4">
        <w:rPr>
          <w:rFonts w:ascii="Times New Roman" w:hAnsi="Times New Roman" w:cs="Times New Roman"/>
          <w:sz w:val="24"/>
          <w:szCs w:val="24"/>
        </w:rPr>
        <w:t xml:space="preserve">  Мягкий и хозяйственный инвентарь, посуда списываются по Акту о списании мягкого и хозяйственного инвентаря (ф. 050414</w:t>
      </w:r>
      <w:r>
        <w:rPr>
          <w:rFonts w:ascii="Times New Roman" w:hAnsi="Times New Roman" w:cs="Times New Roman"/>
          <w:sz w:val="24"/>
          <w:szCs w:val="24"/>
        </w:rPr>
        <w:t xml:space="preserve">3). </w:t>
      </w:r>
    </w:p>
    <w:p w:rsidR="00767494" w:rsidRDefault="00767494"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Наименование товара в первичных документах и учетных регистрах могут не совпадать: учет ведется по специальной номенклатуре учреждения.</w:t>
      </w:r>
    </w:p>
    <w:p w:rsidR="00767494" w:rsidRDefault="00767494"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приобретении и (или) создании материальных запасов за счет средств, полученных по разным видам деятельности, сумма </w:t>
      </w:r>
      <w:proofErr w:type="gramStart"/>
      <w:r>
        <w:rPr>
          <w:rFonts w:ascii="Times New Roman" w:hAnsi="Times New Roman" w:cs="Times New Roman"/>
          <w:sz w:val="24"/>
          <w:szCs w:val="24"/>
        </w:rPr>
        <w:t>вложений, сформированных на счете 106.00 переводится</w:t>
      </w:r>
      <w:proofErr w:type="gramEnd"/>
      <w:r>
        <w:rPr>
          <w:rFonts w:ascii="Times New Roman" w:hAnsi="Times New Roman" w:cs="Times New Roman"/>
          <w:sz w:val="24"/>
          <w:szCs w:val="24"/>
        </w:rPr>
        <w:t xml:space="preserve"> на тот код вида деятельности, по которому будут использоваться. В случае использования объекта одновременно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A3687A" w:rsidRDefault="00A3687A"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Учету на 09</w:t>
      </w:r>
      <w:r w:rsidR="00501ECE">
        <w:rPr>
          <w:rFonts w:ascii="Times New Roman" w:hAnsi="Times New Roman" w:cs="Times New Roman"/>
          <w:sz w:val="24"/>
          <w:szCs w:val="24"/>
        </w:rPr>
        <w:t xml:space="preserve"> «Запасные части к транспортным средствам, выданные взамен изношенных» </w:t>
      </w:r>
      <w:r w:rsidR="0096123D">
        <w:rPr>
          <w:rFonts w:ascii="Times New Roman" w:hAnsi="Times New Roman" w:cs="Times New Roman"/>
          <w:sz w:val="24"/>
          <w:szCs w:val="24"/>
        </w:rPr>
        <w:t xml:space="preserve">счете подлежат </w:t>
      </w:r>
      <w:r>
        <w:rPr>
          <w:rFonts w:ascii="Times New Roman" w:hAnsi="Times New Roman" w:cs="Times New Roman"/>
          <w:sz w:val="24"/>
          <w:szCs w:val="24"/>
        </w:rPr>
        <w:t xml:space="preserve"> запасные части и другие комплектующие, которые м</w:t>
      </w:r>
      <w:r w:rsidR="0096123D">
        <w:rPr>
          <w:rFonts w:ascii="Times New Roman" w:hAnsi="Times New Roman" w:cs="Times New Roman"/>
          <w:sz w:val="24"/>
          <w:szCs w:val="24"/>
        </w:rPr>
        <w:t xml:space="preserve">огут быть использованы на </w:t>
      </w:r>
      <w:r>
        <w:rPr>
          <w:rFonts w:ascii="Times New Roman" w:hAnsi="Times New Roman" w:cs="Times New Roman"/>
          <w:sz w:val="24"/>
          <w:szCs w:val="24"/>
        </w:rPr>
        <w:t xml:space="preserve"> автомобилях, такие как: автомобильные шины, диски, аккумуляторы, аптечки, огнетушители, наборы авто инструмента.</w:t>
      </w:r>
      <w:proofErr w:type="gramEnd"/>
    </w:p>
    <w:p w:rsidR="00A3687A" w:rsidRDefault="00A3687A"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Автомобильные шины и диски, приобретенные отдельно, включаются в состав МПЗ и учитываются как запасные части вне зависимости от их стоимости и срока службы. Шины и диски не могут эксплуатироваться в качестве самостоятельных единиц, так как они являются составной частью автомобиля. Установку шин и дисков нельзя признать модернизацией автомобиля. Они не увеличивают стоимость ОС. </w:t>
      </w:r>
    </w:p>
    <w:p w:rsidR="00C13360" w:rsidRDefault="00C13360"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Аналитический учет по счету 09</w:t>
      </w:r>
      <w:r w:rsidR="00501ECE">
        <w:rPr>
          <w:rFonts w:ascii="Times New Roman" w:hAnsi="Times New Roman" w:cs="Times New Roman"/>
          <w:sz w:val="24"/>
          <w:szCs w:val="24"/>
        </w:rPr>
        <w:t xml:space="preserve"> «Запасные части к транспортным средствам, выданные взамен изношенных» </w:t>
      </w:r>
      <w:r>
        <w:rPr>
          <w:rFonts w:ascii="Times New Roman" w:hAnsi="Times New Roman" w:cs="Times New Roman"/>
          <w:sz w:val="24"/>
          <w:szCs w:val="24"/>
        </w:rPr>
        <w:t xml:space="preserve"> ведется в разрезе автомобилей и материально ответственных лиц.</w:t>
      </w:r>
      <w:r w:rsidR="00457638">
        <w:rPr>
          <w:rFonts w:ascii="Times New Roman" w:hAnsi="Times New Roman" w:cs="Times New Roman"/>
          <w:sz w:val="24"/>
          <w:szCs w:val="24"/>
        </w:rPr>
        <w:t xml:space="preserve"> Сверка складского и бухгалтерского учета проводится бухгалтером </w:t>
      </w:r>
      <w:proofErr w:type="gramStart"/>
      <w:r w:rsidR="00457638">
        <w:rPr>
          <w:rFonts w:ascii="Times New Roman" w:hAnsi="Times New Roman" w:cs="Times New Roman"/>
          <w:sz w:val="24"/>
          <w:szCs w:val="24"/>
        </w:rPr>
        <w:t>с</w:t>
      </w:r>
      <w:proofErr w:type="gramEnd"/>
      <w:r w:rsidR="00457638">
        <w:rPr>
          <w:rFonts w:ascii="Times New Roman" w:hAnsi="Times New Roman" w:cs="Times New Roman"/>
          <w:sz w:val="24"/>
          <w:szCs w:val="24"/>
        </w:rPr>
        <w:t xml:space="preserve"> МОЛ ежеквартально.</w:t>
      </w:r>
    </w:p>
    <w:p w:rsidR="00B33666" w:rsidRDefault="00B33666"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Продукты питания  учитываются на счете 105.32 «Продукты питания – иное движимое имущество учреждения». При формировании продуктовых наборов, продукты питания списываются со счета 105.32 «Продукты питания – иное движимое имущество учреждения» и продуктовым набором учитываются на счете 07.2 «Переходящие награды, призы, кубки и ценные подарки, сувениры по стоимости приобретения»</w:t>
      </w:r>
      <w:r w:rsidR="00ED6896">
        <w:rPr>
          <w:rFonts w:ascii="Times New Roman" w:hAnsi="Times New Roman" w:cs="Times New Roman"/>
          <w:sz w:val="24"/>
          <w:szCs w:val="24"/>
        </w:rPr>
        <w:t>.</w:t>
      </w:r>
    </w:p>
    <w:p w:rsidR="00DA6B84" w:rsidRDefault="00DA6B84"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Сверка бухгалтерского и складского  учета материальных запасов</w:t>
      </w:r>
      <w:r w:rsidR="00C84449">
        <w:rPr>
          <w:rFonts w:ascii="Times New Roman" w:hAnsi="Times New Roman" w:cs="Times New Roman"/>
          <w:sz w:val="24"/>
          <w:szCs w:val="24"/>
        </w:rPr>
        <w:t>, числящихся за материально-ответственными лицами,</w:t>
      </w:r>
      <w:r>
        <w:rPr>
          <w:rFonts w:ascii="Times New Roman" w:hAnsi="Times New Roman" w:cs="Times New Roman"/>
          <w:sz w:val="24"/>
          <w:szCs w:val="24"/>
        </w:rPr>
        <w:t xml:space="preserve"> проводится ежеквартально</w:t>
      </w:r>
      <w:r w:rsidR="00ED3996">
        <w:rPr>
          <w:rFonts w:ascii="Times New Roman" w:hAnsi="Times New Roman" w:cs="Times New Roman"/>
          <w:sz w:val="24"/>
          <w:szCs w:val="24"/>
        </w:rPr>
        <w:t>, инвентаризация проводится ежегодно на 01.11. и при смене материально – ответственных лиц.</w:t>
      </w:r>
    </w:p>
    <w:p w:rsidR="002D6401" w:rsidRPr="00025FAD" w:rsidRDefault="00025FAD" w:rsidP="00025FA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Оборотная ведомость по нефинансовым активам (ф. 050403</w:t>
      </w:r>
      <w:r w:rsidR="001061F9">
        <w:rPr>
          <w:rFonts w:ascii="Times New Roman" w:eastAsia="Times New Roman" w:hAnsi="Times New Roman" w:cs="Times New Roman"/>
          <w:sz w:val="24"/>
          <w:szCs w:val="24"/>
        </w:rPr>
        <w:t>5) распечатывается ежегодно на 1 января</w:t>
      </w:r>
      <w:r>
        <w:rPr>
          <w:rFonts w:ascii="Times New Roman" w:eastAsia="Times New Roman" w:hAnsi="Times New Roman" w:cs="Times New Roman"/>
          <w:sz w:val="24"/>
          <w:szCs w:val="24"/>
        </w:rPr>
        <w:t>.</w:t>
      </w:r>
      <w:r w:rsidR="00400C6E">
        <w:rPr>
          <w:rFonts w:ascii="Times New Roman" w:eastAsia="Times New Roman" w:hAnsi="Times New Roman" w:cs="Times New Roman"/>
          <w:sz w:val="24"/>
          <w:szCs w:val="24"/>
        </w:rPr>
        <w:t xml:space="preserve"> Карточки количественно-суммового учета материальных ценностей ф.0504041 ведутся в электронном виде.</w:t>
      </w:r>
    </w:p>
    <w:p w:rsidR="002D6401" w:rsidRPr="00501ECE" w:rsidRDefault="00501ECE" w:rsidP="00634892">
      <w:pPr>
        <w:tabs>
          <w:tab w:val="left" w:pos="6521"/>
        </w:tabs>
        <w:spacing w:after="0"/>
        <w:jc w:val="both"/>
        <w:rPr>
          <w:rFonts w:ascii="Times New Roman" w:hAnsi="Times New Roman" w:cs="Times New Roman"/>
          <w:b/>
          <w:i/>
          <w:sz w:val="24"/>
          <w:szCs w:val="24"/>
        </w:rPr>
      </w:pPr>
      <w:r w:rsidRPr="00501ECE">
        <w:rPr>
          <w:rFonts w:ascii="Times New Roman" w:hAnsi="Times New Roman" w:cs="Times New Roman"/>
          <w:b/>
          <w:i/>
          <w:sz w:val="24"/>
          <w:szCs w:val="24"/>
        </w:rPr>
        <w:t xml:space="preserve">     4.3.</w:t>
      </w:r>
      <w:r w:rsidR="002D6401" w:rsidRPr="00501ECE">
        <w:rPr>
          <w:rFonts w:ascii="Times New Roman" w:hAnsi="Times New Roman" w:cs="Times New Roman"/>
          <w:b/>
          <w:i/>
          <w:sz w:val="24"/>
          <w:szCs w:val="24"/>
        </w:rPr>
        <w:t>Стоимость безвозмездно полученных нефинансовых активов.</w:t>
      </w:r>
    </w:p>
    <w:p w:rsidR="002D6401" w:rsidRDefault="00501ECE" w:rsidP="00634892">
      <w:pPr>
        <w:tabs>
          <w:tab w:val="left" w:pos="6521"/>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2D6401">
        <w:rPr>
          <w:rFonts w:ascii="Times New Roman" w:hAnsi="Times New Roman" w:cs="Times New Roman"/>
          <w:b/>
          <w:sz w:val="24"/>
          <w:szCs w:val="24"/>
        </w:rPr>
        <w:t xml:space="preserve"> </w:t>
      </w:r>
      <w:r w:rsidR="00BC4DB5">
        <w:rPr>
          <w:rFonts w:ascii="Times New Roman" w:hAnsi="Times New Roman" w:cs="Times New Roman"/>
          <w:sz w:val="24"/>
          <w:szCs w:val="24"/>
        </w:rPr>
        <w:t xml:space="preserve">Безвозмездно полученные объекты нефинансовых активов, а так же неучтенные объекты, выявленные при проведении проверок и инвентаризаций, принимаются к учету по их справедливой стоимости, определенной на дату принятия к бухгалтерскому учету. Справедливая стоимость определяется комиссией по поступлению и выбытию активов исходя из текущих рыночных цен на аналогичные материальные ценности. </w:t>
      </w:r>
      <w:r w:rsidR="00BC4DB5" w:rsidRPr="00501ECE">
        <w:rPr>
          <w:rFonts w:ascii="Times New Roman" w:hAnsi="Times New Roman" w:cs="Times New Roman"/>
          <w:i/>
          <w:sz w:val="24"/>
          <w:szCs w:val="24"/>
        </w:rPr>
        <w:t>(Основание: п.п. 52,54 СГС «Концептуальные основы», п. 31 Инструкции № 157н).</w:t>
      </w:r>
      <w:r w:rsidR="00BC4DB5">
        <w:rPr>
          <w:rFonts w:ascii="Times New Roman" w:hAnsi="Times New Roman" w:cs="Times New Roman"/>
          <w:sz w:val="24"/>
          <w:szCs w:val="24"/>
        </w:rPr>
        <w:t xml:space="preserve">  Данные о действующей цене должны быть подтверждены документально:</w:t>
      </w:r>
    </w:p>
    <w:p w:rsidR="00BC4DB5" w:rsidRDefault="00BC4DB5"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-справками (другими подтверждающими документами) Росстата;</w:t>
      </w:r>
    </w:p>
    <w:p w:rsidR="00BC4DB5" w:rsidRDefault="00BC4DB5"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-прайс-листами заводов изготовителей.</w:t>
      </w:r>
    </w:p>
    <w:p w:rsidR="004F783C" w:rsidRDefault="00BC4DB5" w:rsidP="0063489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 невозможности документального подтверждения стоимость определяется экспертным путем.</w:t>
      </w:r>
    </w:p>
    <w:p w:rsidR="00501ECE" w:rsidRDefault="00501ECE" w:rsidP="00634892">
      <w:pPr>
        <w:tabs>
          <w:tab w:val="left" w:pos="6521"/>
        </w:tabs>
        <w:spacing w:after="0"/>
        <w:jc w:val="both"/>
        <w:rPr>
          <w:rFonts w:ascii="Times New Roman" w:hAnsi="Times New Roman" w:cs="Times New Roman"/>
          <w:sz w:val="24"/>
          <w:szCs w:val="24"/>
        </w:rPr>
      </w:pPr>
    </w:p>
    <w:p w:rsidR="00C54691" w:rsidRPr="00501ECE" w:rsidRDefault="00501ECE" w:rsidP="00634892">
      <w:pPr>
        <w:tabs>
          <w:tab w:val="left" w:pos="6521"/>
        </w:tabs>
        <w:spacing w:after="0"/>
        <w:jc w:val="both"/>
        <w:rPr>
          <w:rFonts w:ascii="Times New Roman" w:hAnsi="Times New Roman" w:cs="Times New Roman"/>
          <w:b/>
          <w:i/>
          <w:sz w:val="24"/>
          <w:szCs w:val="24"/>
        </w:rPr>
      </w:pPr>
      <w:r w:rsidRPr="00501ECE">
        <w:rPr>
          <w:rFonts w:ascii="Times New Roman" w:hAnsi="Times New Roman" w:cs="Times New Roman"/>
          <w:b/>
          <w:i/>
          <w:sz w:val="24"/>
          <w:szCs w:val="24"/>
        </w:rPr>
        <w:t xml:space="preserve">     4.4.</w:t>
      </w:r>
      <w:r w:rsidR="005F7FC6" w:rsidRPr="00501ECE">
        <w:rPr>
          <w:rFonts w:ascii="Times New Roman" w:hAnsi="Times New Roman" w:cs="Times New Roman"/>
          <w:b/>
          <w:i/>
          <w:sz w:val="24"/>
          <w:szCs w:val="24"/>
        </w:rPr>
        <w:t>Денежные средства, денежные эквиваленты и денежные документы.</w:t>
      </w:r>
    </w:p>
    <w:p w:rsidR="00634892" w:rsidRPr="00501ECE" w:rsidRDefault="00112A71" w:rsidP="00D544EB">
      <w:pPr>
        <w:tabs>
          <w:tab w:val="left" w:pos="6521"/>
        </w:tabs>
        <w:spacing w:after="0"/>
        <w:jc w:val="both"/>
        <w:rPr>
          <w:rFonts w:ascii="Times New Roman" w:hAnsi="Times New Roman" w:cs="Times New Roman"/>
          <w:i/>
          <w:sz w:val="24"/>
          <w:szCs w:val="24"/>
        </w:rPr>
      </w:pPr>
      <w:r w:rsidRPr="00501ECE">
        <w:rPr>
          <w:rFonts w:ascii="Times New Roman" w:hAnsi="Times New Roman" w:cs="Times New Roman"/>
          <w:i/>
          <w:sz w:val="24"/>
          <w:szCs w:val="24"/>
        </w:rPr>
        <w:t xml:space="preserve">     </w:t>
      </w:r>
      <w:r w:rsidR="005F7FC6" w:rsidRPr="005F7FC6">
        <w:rPr>
          <w:rFonts w:ascii="Times New Roman" w:hAnsi="Times New Roman" w:cs="Times New Roman"/>
          <w:sz w:val="24"/>
          <w:szCs w:val="24"/>
        </w:rPr>
        <w:t xml:space="preserve">Учет денежных средств осуществляется в соответствии с требованиями, </w:t>
      </w:r>
      <w:r w:rsidR="005F7FC6">
        <w:rPr>
          <w:rFonts w:ascii="Times New Roman" w:hAnsi="Times New Roman" w:cs="Times New Roman"/>
          <w:sz w:val="24"/>
          <w:szCs w:val="24"/>
        </w:rPr>
        <w:t>установленными порядком ведения кассовых операций</w:t>
      </w:r>
      <w:proofErr w:type="gramStart"/>
      <w:r w:rsidR="005F7FC6" w:rsidRPr="00501ECE">
        <w:rPr>
          <w:rFonts w:ascii="Times New Roman" w:hAnsi="Times New Roman" w:cs="Times New Roman"/>
          <w:i/>
          <w:sz w:val="24"/>
          <w:szCs w:val="24"/>
        </w:rPr>
        <w:t>.(</w:t>
      </w:r>
      <w:proofErr w:type="gramEnd"/>
      <w:r w:rsidR="005F7FC6" w:rsidRPr="00501ECE">
        <w:rPr>
          <w:rFonts w:ascii="Times New Roman" w:hAnsi="Times New Roman" w:cs="Times New Roman"/>
          <w:i/>
          <w:sz w:val="24"/>
          <w:szCs w:val="24"/>
        </w:rPr>
        <w:t xml:space="preserve">Основание: </w:t>
      </w:r>
      <w:proofErr w:type="gramStart"/>
      <w:r w:rsidR="005F7FC6" w:rsidRPr="00501ECE">
        <w:rPr>
          <w:rFonts w:ascii="Times New Roman" w:hAnsi="Times New Roman" w:cs="Times New Roman"/>
          <w:i/>
          <w:sz w:val="24"/>
          <w:szCs w:val="24"/>
        </w:rPr>
        <w:t>Указание № 3210-У).</w:t>
      </w:r>
      <w:proofErr w:type="gramEnd"/>
    </w:p>
    <w:p w:rsidR="005F7FC6" w:rsidRPr="00501ECE" w:rsidRDefault="005F7FC6"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Кассовая книга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 0504514) оформляется с применением компьютерной программы 1С: Предприятие Бухгалтерия государственного учреждения и подписывается собственноручными подписями ответственных лиц. На бумажный носитель кассовая книга распечатывается ежемесячно, сшивается, нумеруется и заверяется подписями должностных лиц и печатью</w:t>
      </w:r>
      <w:r w:rsidRPr="00501ECE">
        <w:rPr>
          <w:rFonts w:ascii="Times New Roman" w:hAnsi="Times New Roman" w:cs="Times New Roman"/>
          <w:i/>
          <w:sz w:val="24"/>
          <w:szCs w:val="24"/>
        </w:rPr>
        <w:t>. (Основание: п</w:t>
      </w:r>
      <w:r w:rsidR="00501ECE">
        <w:rPr>
          <w:rFonts w:ascii="Times New Roman" w:hAnsi="Times New Roman" w:cs="Times New Roman"/>
          <w:i/>
          <w:sz w:val="24"/>
          <w:szCs w:val="24"/>
        </w:rPr>
        <w:t>.</w:t>
      </w:r>
      <w:r w:rsidRPr="00501ECE">
        <w:rPr>
          <w:rFonts w:ascii="Times New Roman" w:hAnsi="Times New Roman" w:cs="Times New Roman"/>
          <w:i/>
          <w:sz w:val="24"/>
          <w:szCs w:val="24"/>
        </w:rPr>
        <w:t>п</w:t>
      </w:r>
      <w:r w:rsidR="00501ECE">
        <w:rPr>
          <w:rFonts w:ascii="Times New Roman" w:hAnsi="Times New Roman" w:cs="Times New Roman"/>
          <w:i/>
          <w:sz w:val="24"/>
          <w:szCs w:val="24"/>
        </w:rPr>
        <w:t>.</w:t>
      </w:r>
      <w:r w:rsidRPr="00501ECE">
        <w:rPr>
          <w:rFonts w:ascii="Times New Roman" w:hAnsi="Times New Roman" w:cs="Times New Roman"/>
          <w:i/>
          <w:sz w:val="24"/>
          <w:szCs w:val="24"/>
        </w:rPr>
        <w:t>4.7 п.4 Указания № 3210-У, п.32 СГС «Концептуальные основы»).</w:t>
      </w:r>
    </w:p>
    <w:p w:rsidR="005F7FC6" w:rsidRDefault="005F7FC6"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Кассовая книга (ф. 0504514) по учету денежных документов должна содержать штамп (отметку) «Фондовый». На бумажный носитель кассовая книга распечатывается ежемесячно, сшивается, нумеруется и заверяется подписями должностных лиц и печатью.</w:t>
      </w:r>
    </w:p>
    <w:p w:rsidR="005F7FC6" w:rsidRDefault="005F7FC6"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составе денежных документов учитываются:</w:t>
      </w:r>
    </w:p>
    <w:p w:rsidR="005F7FC6" w:rsidRDefault="003B1A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-почтовые конверты с литерой;</w:t>
      </w:r>
    </w:p>
    <w:p w:rsidR="003B1A90" w:rsidRDefault="003B1A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-почтовые марки;</w:t>
      </w:r>
    </w:p>
    <w:p w:rsidR="003B1A90" w:rsidRDefault="003B1A90"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-почтовые карточки;</w:t>
      </w:r>
    </w:p>
    <w:p w:rsidR="003B1A90" w:rsidRPr="00501ECE" w:rsidRDefault="003B1A90"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-путевки в дома отдыха, санатории, детские оздоровительные лагеря</w:t>
      </w:r>
      <w:r w:rsidRPr="00501ECE">
        <w:rPr>
          <w:rFonts w:ascii="Times New Roman" w:hAnsi="Times New Roman" w:cs="Times New Roman"/>
          <w:i/>
          <w:sz w:val="24"/>
          <w:szCs w:val="24"/>
        </w:rPr>
        <w:t>. (Основание: п.169 Инструкции № 157н).</w:t>
      </w:r>
    </w:p>
    <w:p w:rsidR="003B1A90" w:rsidRPr="00501ECE" w:rsidRDefault="003B1A90"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Денежные документы принимаются в кассу и учитываются по фактической стоимости. </w:t>
      </w:r>
      <w:r w:rsidRPr="00501ECE">
        <w:rPr>
          <w:rFonts w:ascii="Times New Roman" w:hAnsi="Times New Roman" w:cs="Times New Roman"/>
          <w:i/>
          <w:sz w:val="24"/>
          <w:szCs w:val="24"/>
        </w:rPr>
        <w:t>(Основание: п.9 СГС «Учетная политика»).</w:t>
      </w:r>
    </w:p>
    <w:p w:rsidR="0069224D" w:rsidRPr="00501ECE" w:rsidRDefault="0069224D" w:rsidP="00D544EB">
      <w:pPr>
        <w:tabs>
          <w:tab w:val="left" w:pos="6521"/>
        </w:tabs>
        <w:spacing w:after="0"/>
        <w:jc w:val="both"/>
        <w:rPr>
          <w:rFonts w:ascii="Times New Roman" w:hAnsi="Times New Roman" w:cs="Times New Roman"/>
          <w:i/>
          <w:sz w:val="24"/>
          <w:szCs w:val="24"/>
        </w:rPr>
      </w:pPr>
    </w:p>
    <w:p w:rsidR="00CD5A57" w:rsidRPr="007C119B" w:rsidRDefault="00501ECE" w:rsidP="00D544EB">
      <w:pPr>
        <w:tabs>
          <w:tab w:val="left" w:pos="6521"/>
        </w:tabs>
        <w:spacing w:after="0"/>
        <w:jc w:val="both"/>
        <w:rPr>
          <w:rFonts w:ascii="Times New Roman" w:hAnsi="Times New Roman" w:cs="Times New Roman"/>
          <w:b/>
          <w:i/>
          <w:sz w:val="24"/>
          <w:szCs w:val="24"/>
        </w:rPr>
      </w:pPr>
      <w:r w:rsidRPr="007C119B">
        <w:rPr>
          <w:rFonts w:ascii="Times New Roman" w:hAnsi="Times New Roman" w:cs="Times New Roman"/>
          <w:b/>
          <w:i/>
          <w:sz w:val="24"/>
          <w:szCs w:val="24"/>
        </w:rPr>
        <w:lastRenderedPageBreak/>
        <w:t xml:space="preserve">     4.5.</w:t>
      </w:r>
      <w:r w:rsidR="0046391D">
        <w:rPr>
          <w:rFonts w:ascii="Times New Roman" w:hAnsi="Times New Roman" w:cs="Times New Roman"/>
          <w:b/>
          <w:i/>
          <w:sz w:val="24"/>
          <w:szCs w:val="24"/>
        </w:rPr>
        <w:t>Формирование себестоимости</w:t>
      </w:r>
      <w:r w:rsidR="005E0AD5">
        <w:rPr>
          <w:rFonts w:ascii="Times New Roman" w:hAnsi="Times New Roman" w:cs="Times New Roman"/>
          <w:b/>
          <w:i/>
          <w:sz w:val="24"/>
          <w:szCs w:val="24"/>
        </w:rPr>
        <w:t xml:space="preserve"> </w:t>
      </w:r>
      <w:r w:rsidR="00CD5A57" w:rsidRPr="007C119B">
        <w:rPr>
          <w:rFonts w:ascii="Times New Roman" w:hAnsi="Times New Roman" w:cs="Times New Roman"/>
          <w:b/>
          <w:i/>
          <w:sz w:val="24"/>
          <w:szCs w:val="24"/>
        </w:rPr>
        <w:t xml:space="preserve"> готовой продукции, выполнение работ, оказание услуг.</w:t>
      </w:r>
    </w:p>
    <w:p w:rsidR="00CD5A57" w:rsidRDefault="00501ECE"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44EB">
        <w:rPr>
          <w:rFonts w:ascii="Times New Roman" w:hAnsi="Times New Roman" w:cs="Times New Roman"/>
          <w:sz w:val="24"/>
          <w:szCs w:val="24"/>
        </w:rPr>
        <w:t xml:space="preserve"> </w:t>
      </w:r>
      <w:r w:rsidR="00CD5A57">
        <w:rPr>
          <w:rFonts w:ascii="Times New Roman" w:hAnsi="Times New Roman" w:cs="Times New Roman"/>
          <w:sz w:val="24"/>
          <w:szCs w:val="24"/>
        </w:rPr>
        <w:t>Учет расходов по формированию себестоимости ведется раздельно по группам видов услуг (работ, готовой продукции) в рамках выполнения государственного задания и приносящей доход деятельности:</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-Услуга1 (надомное обслуживание ОСО</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СМО);</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-Услуга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(прочие услуги).</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Затраты на изготовление готовой продукции (выполнение работ, оказание услуг)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прямые и общехозяйственные.</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составе прямых затрат при формировании себестоимости оказания услуг, изготовления единицы готовой продукции учитываются расходы, непосредственно связанные с ее оказанием (изготовлением). В том числе:</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-списанные материальные запасы, израсходованные непосредственно на оказание услуги (изготовление продукции), естественная убыль;</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-транспортные услуги (приобретение проездных билетов для социальных работников с разъездным характером работы имеющих отношение к выполнению услуги);</w:t>
      </w:r>
    </w:p>
    <w:p w:rsidR="00CD5A57" w:rsidRDefault="00CD5A57"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-прочие работы, услуги по организации и обеспечению горячим питанием пенсионеров и инвалидов в группах дневного пребывания;</w:t>
      </w:r>
    </w:p>
    <w:p w:rsidR="00CD5A57" w:rsidRDefault="00BA2AC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(продуктовые наборы и комплекты вещевой помощи);</w:t>
      </w:r>
    </w:p>
    <w:p w:rsidR="00BA2AC3" w:rsidRDefault="00BA2AC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-увеличение стоимости материальных запасов (ГСМ, мягкий инвентарь для социальных и медицинских работников);</w:t>
      </w:r>
    </w:p>
    <w:p w:rsidR="00BA2AC3" w:rsidRDefault="00BA2AC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-сумма амортизации основных средств, которые </w:t>
      </w:r>
      <w:r w:rsidR="00DD2296">
        <w:rPr>
          <w:rFonts w:ascii="Times New Roman" w:hAnsi="Times New Roman" w:cs="Times New Roman"/>
          <w:sz w:val="24"/>
          <w:szCs w:val="24"/>
        </w:rPr>
        <w:t xml:space="preserve">непосредственно </w:t>
      </w:r>
      <w:r>
        <w:rPr>
          <w:rFonts w:ascii="Times New Roman" w:hAnsi="Times New Roman" w:cs="Times New Roman"/>
          <w:sz w:val="24"/>
          <w:szCs w:val="24"/>
        </w:rPr>
        <w:t xml:space="preserve">используются при оказании услуги (работы), переданные в эксплуатацию объекты основных средств стоимостью до 10 000 руб. включительно, которые используются </w:t>
      </w:r>
      <w:r w:rsidR="00DD2296">
        <w:rPr>
          <w:rFonts w:ascii="Times New Roman" w:hAnsi="Times New Roman" w:cs="Times New Roman"/>
          <w:sz w:val="24"/>
          <w:szCs w:val="24"/>
        </w:rPr>
        <w:t xml:space="preserve"> непосредственно </w:t>
      </w:r>
      <w:r>
        <w:rPr>
          <w:rFonts w:ascii="Times New Roman" w:hAnsi="Times New Roman" w:cs="Times New Roman"/>
          <w:sz w:val="24"/>
          <w:szCs w:val="24"/>
        </w:rPr>
        <w:t xml:space="preserve">при оказании </w:t>
      </w:r>
      <w:r w:rsidR="00EE5A2E">
        <w:rPr>
          <w:rFonts w:ascii="Times New Roman" w:hAnsi="Times New Roman" w:cs="Times New Roman"/>
          <w:sz w:val="24"/>
          <w:szCs w:val="24"/>
        </w:rPr>
        <w:t>услуги (изготовлении продукции) и прочие расходы, которые непосредственно относятся  к выполнению услуги.</w:t>
      </w:r>
      <w:proofErr w:type="gramEnd"/>
    </w:p>
    <w:p w:rsidR="00BA2AC3" w:rsidRDefault="00BA2AC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составе общехозяйственных </w:t>
      </w:r>
      <w:r w:rsidR="00DD2296">
        <w:rPr>
          <w:rFonts w:ascii="Times New Roman" w:hAnsi="Times New Roman" w:cs="Times New Roman"/>
          <w:sz w:val="24"/>
          <w:szCs w:val="24"/>
        </w:rPr>
        <w:t xml:space="preserve">затрат </w:t>
      </w:r>
      <w:r>
        <w:rPr>
          <w:rFonts w:ascii="Times New Roman" w:hAnsi="Times New Roman" w:cs="Times New Roman"/>
          <w:sz w:val="24"/>
          <w:szCs w:val="24"/>
        </w:rPr>
        <w:t xml:space="preserve"> при формировании себестоимости</w:t>
      </w:r>
      <w:r w:rsidR="00DD2296">
        <w:rPr>
          <w:rFonts w:ascii="Times New Roman" w:hAnsi="Times New Roman" w:cs="Times New Roman"/>
          <w:sz w:val="24"/>
          <w:szCs w:val="24"/>
        </w:rPr>
        <w:t xml:space="preserve"> оказания</w:t>
      </w:r>
      <w:r>
        <w:rPr>
          <w:rFonts w:ascii="Times New Roman" w:hAnsi="Times New Roman" w:cs="Times New Roman"/>
          <w:sz w:val="24"/>
          <w:szCs w:val="24"/>
        </w:rPr>
        <w:t xml:space="preserve"> услуг</w:t>
      </w:r>
      <w:r w:rsidR="00DD2296">
        <w:rPr>
          <w:rFonts w:ascii="Times New Roman" w:hAnsi="Times New Roman" w:cs="Times New Roman"/>
          <w:sz w:val="24"/>
          <w:szCs w:val="24"/>
        </w:rPr>
        <w:t>и, изготовлении единицы готовой продукции  учитываются расходы не принимающие непосредственного участия при оказании услуги (изготовлении продукции):</w:t>
      </w:r>
    </w:p>
    <w:p w:rsidR="00DD2296" w:rsidRDefault="00DD2296" w:rsidP="00DD229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-затраты на оплату труда и начисления на выплаты по оплате труда сотрудников учреждения, </w:t>
      </w:r>
      <w:r w:rsidR="00DE14B3">
        <w:rPr>
          <w:rFonts w:ascii="Times New Roman" w:hAnsi="Times New Roman" w:cs="Times New Roman"/>
          <w:sz w:val="24"/>
          <w:szCs w:val="24"/>
        </w:rPr>
        <w:t xml:space="preserve"> не принимающих </w:t>
      </w:r>
      <w:r>
        <w:rPr>
          <w:rFonts w:ascii="Times New Roman" w:hAnsi="Times New Roman" w:cs="Times New Roman"/>
          <w:sz w:val="24"/>
          <w:szCs w:val="24"/>
        </w:rPr>
        <w:t>непосредственно</w:t>
      </w:r>
      <w:r w:rsidR="00DE14B3">
        <w:rPr>
          <w:rFonts w:ascii="Times New Roman" w:hAnsi="Times New Roman" w:cs="Times New Roman"/>
          <w:sz w:val="24"/>
          <w:szCs w:val="24"/>
        </w:rPr>
        <w:t>го участия</w:t>
      </w:r>
      <w:r>
        <w:rPr>
          <w:rFonts w:ascii="Times New Roman" w:hAnsi="Times New Roman" w:cs="Times New Roman"/>
          <w:sz w:val="24"/>
          <w:szCs w:val="24"/>
        </w:rPr>
        <w:t xml:space="preserve"> в оказании </w:t>
      </w:r>
      <w:r w:rsidR="00DE14B3">
        <w:rPr>
          <w:rFonts w:ascii="Times New Roman" w:hAnsi="Times New Roman" w:cs="Times New Roman"/>
          <w:sz w:val="24"/>
          <w:szCs w:val="24"/>
        </w:rPr>
        <w:t>услуги (изготовлении продукции);</w:t>
      </w:r>
    </w:p>
    <w:p w:rsidR="00DD2296" w:rsidRDefault="00DD2296" w:rsidP="00DD229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-списанные материальные запасы, израсходованные</w:t>
      </w:r>
      <w:r w:rsidR="00DE14B3">
        <w:rPr>
          <w:rFonts w:ascii="Times New Roman" w:hAnsi="Times New Roman" w:cs="Times New Roman"/>
          <w:sz w:val="24"/>
          <w:szCs w:val="24"/>
        </w:rPr>
        <w:t xml:space="preserve"> на цели, не связанные на прямую  с</w:t>
      </w:r>
      <w:r>
        <w:rPr>
          <w:rFonts w:ascii="Times New Roman" w:hAnsi="Times New Roman" w:cs="Times New Roman"/>
          <w:sz w:val="24"/>
          <w:szCs w:val="24"/>
        </w:rPr>
        <w:t xml:space="preserve"> оказание</w:t>
      </w:r>
      <w:r w:rsidR="00DE14B3">
        <w:rPr>
          <w:rFonts w:ascii="Times New Roman" w:hAnsi="Times New Roman" w:cs="Times New Roman"/>
          <w:sz w:val="24"/>
          <w:szCs w:val="24"/>
        </w:rPr>
        <w:t>м</w:t>
      </w:r>
      <w:r>
        <w:rPr>
          <w:rFonts w:ascii="Times New Roman" w:hAnsi="Times New Roman" w:cs="Times New Roman"/>
          <w:sz w:val="24"/>
          <w:szCs w:val="24"/>
        </w:rPr>
        <w:t xml:space="preserve"> услуги (изготовление продукции), естественная убыль;</w:t>
      </w:r>
      <w:proofErr w:type="gramEnd"/>
    </w:p>
    <w:p w:rsidR="00DE14B3" w:rsidRDefault="00DE14B3" w:rsidP="00DD229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-коммунальные расходы, расходы на услуги связи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расходы на содержание помещений, а так же их охрану и текущий ремонт;</w:t>
      </w:r>
    </w:p>
    <w:p w:rsidR="00DE14B3" w:rsidRDefault="00DE14B3" w:rsidP="00DD229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Расходы на содержание транспорта и инвентаря общехозяйственного назначения.</w:t>
      </w:r>
    </w:p>
    <w:p w:rsidR="00DD2296" w:rsidRDefault="00DD2296" w:rsidP="00DD2296">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-сумма аморт</w:t>
      </w:r>
      <w:r w:rsidR="00DE14B3">
        <w:rPr>
          <w:rFonts w:ascii="Times New Roman" w:hAnsi="Times New Roman" w:cs="Times New Roman"/>
          <w:sz w:val="24"/>
          <w:szCs w:val="24"/>
        </w:rPr>
        <w:t xml:space="preserve">изации основных средств, не принимающих </w:t>
      </w:r>
      <w:r>
        <w:rPr>
          <w:rFonts w:ascii="Times New Roman" w:hAnsi="Times New Roman" w:cs="Times New Roman"/>
          <w:sz w:val="24"/>
          <w:szCs w:val="24"/>
        </w:rPr>
        <w:t xml:space="preserve"> непосредственно</w:t>
      </w:r>
      <w:r w:rsidR="00DE14B3">
        <w:rPr>
          <w:rFonts w:ascii="Times New Roman" w:hAnsi="Times New Roman" w:cs="Times New Roman"/>
          <w:sz w:val="24"/>
          <w:szCs w:val="24"/>
        </w:rPr>
        <w:t>го</w:t>
      </w:r>
      <w:r>
        <w:rPr>
          <w:rFonts w:ascii="Times New Roman" w:hAnsi="Times New Roman" w:cs="Times New Roman"/>
          <w:sz w:val="24"/>
          <w:szCs w:val="24"/>
        </w:rPr>
        <w:t xml:space="preserve"> </w:t>
      </w:r>
      <w:r w:rsidR="00DE14B3">
        <w:rPr>
          <w:rFonts w:ascii="Times New Roman" w:hAnsi="Times New Roman" w:cs="Times New Roman"/>
          <w:sz w:val="24"/>
          <w:szCs w:val="24"/>
        </w:rPr>
        <w:t>участия</w:t>
      </w:r>
      <w:r>
        <w:rPr>
          <w:rFonts w:ascii="Times New Roman" w:hAnsi="Times New Roman" w:cs="Times New Roman"/>
          <w:sz w:val="24"/>
          <w:szCs w:val="24"/>
        </w:rPr>
        <w:t xml:space="preserve"> при оказании услуги (работы), переданные в эксплуатацию объекты основных сре</w:t>
      </w:r>
      <w:proofErr w:type="gramStart"/>
      <w:r>
        <w:rPr>
          <w:rFonts w:ascii="Times New Roman" w:hAnsi="Times New Roman" w:cs="Times New Roman"/>
          <w:sz w:val="24"/>
          <w:szCs w:val="24"/>
        </w:rPr>
        <w:t>дств ст</w:t>
      </w:r>
      <w:proofErr w:type="gramEnd"/>
      <w:r>
        <w:rPr>
          <w:rFonts w:ascii="Times New Roman" w:hAnsi="Times New Roman" w:cs="Times New Roman"/>
          <w:sz w:val="24"/>
          <w:szCs w:val="24"/>
        </w:rPr>
        <w:t>оимостью до 10 000 руб. вк</w:t>
      </w:r>
      <w:r w:rsidR="00DE14B3">
        <w:rPr>
          <w:rFonts w:ascii="Times New Roman" w:hAnsi="Times New Roman" w:cs="Times New Roman"/>
          <w:sz w:val="24"/>
          <w:szCs w:val="24"/>
        </w:rPr>
        <w:t>лючительно, не принимающих</w:t>
      </w:r>
      <w:r>
        <w:rPr>
          <w:rFonts w:ascii="Times New Roman" w:hAnsi="Times New Roman" w:cs="Times New Roman"/>
          <w:sz w:val="24"/>
          <w:szCs w:val="24"/>
        </w:rPr>
        <w:t xml:space="preserve">  непосредственно</w:t>
      </w:r>
      <w:r w:rsidR="00DE14B3">
        <w:rPr>
          <w:rFonts w:ascii="Times New Roman" w:hAnsi="Times New Roman" w:cs="Times New Roman"/>
          <w:sz w:val="24"/>
          <w:szCs w:val="24"/>
        </w:rPr>
        <w:t xml:space="preserve">го участия </w:t>
      </w:r>
      <w:r>
        <w:rPr>
          <w:rFonts w:ascii="Times New Roman" w:hAnsi="Times New Roman" w:cs="Times New Roman"/>
          <w:sz w:val="24"/>
          <w:szCs w:val="24"/>
        </w:rPr>
        <w:t xml:space="preserve"> при оказании услуги (изготовлении продукции).</w:t>
      </w:r>
    </w:p>
    <w:p w:rsidR="00DD2296" w:rsidRDefault="00DD2296"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Общехозяйственные расходы распределяются на себестоимость услуг (готовой продукции) по окончании месяца пропорционально прямым затратам в месяце распределения к фонду оплаты труда.</w:t>
      </w:r>
    </w:p>
    <w:p w:rsidR="00DE14B3" w:rsidRDefault="00DE14B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Общехозяйственными расходами </w:t>
      </w:r>
      <w:proofErr w:type="gramStart"/>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которые сразу списываются на финансовый результат (счет 0.401.20.000), признаются:</w:t>
      </w:r>
    </w:p>
    <w:p w:rsidR="00DE14B3" w:rsidRDefault="00DE14B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-расходы на </w:t>
      </w:r>
      <w:proofErr w:type="gramStart"/>
      <w:r>
        <w:rPr>
          <w:rFonts w:ascii="Times New Roman" w:hAnsi="Times New Roman" w:cs="Times New Roman"/>
          <w:sz w:val="24"/>
          <w:szCs w:val="24"/>
        </w:rPr>
        <w:t>социальное</w:t>
      </w:r>
      <w:proofErr w:type="gramEnd"/>
      <w:r>
        <w:rPr>
          <w:rFonts w:ascii="Times New Roman" w:hAnsi="Times New Roman" w:cs="Times New Roman"/>
          <w:sz w:val="24"/>
          <w:szCs w:val="24"/>
        </w:rPr>
        <w:t xml:space="preserve"> обеспечения населения (ИЦ);</w:t>
      </w:r>
    </w:p>
    <w:p w:rsidR="00DE14B3" w:rsidRDefault="00DE14B3" w:rsidP="00D544EB">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-штрафы и пени по налогам, штрафы, пени, неустойки за нарушение условий договоров.</w:t>
      </w:r>
    </w:p>
    <w:p w:rsidR="00DE14B3" w:rsidRPr="00501ECE" w:rsidRDefault="00DE14B3" w:rsidP="00D544EB">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окончании каждого месяца </w:t>
      </w:r>
      <w:proofErr w:type="gramStart"/>
      <w:r>
        <w:rPr>
          <w:rFonts w:ascii="Times New Roman" w:hAnsi="Times New Roman" w:cs="Times New Roman"/>
          <w:sz w:val="24"/>
          <w:szCs w:val="24"/>
        </w:rPr>
        <w:t>себестоимость услуг, сформированная на счете 0.109.60.000 относится</w:t>
      </w:r>
      <w:proofErr w:type="gramEnd"/>
      <w:r>
        <w:rPr>
          <w:rFonts w:ascii="Times New Roman" w:hAnsi="Times New Roman" w:cs="Times New Roman"/>
          <w:sz w:val="24"/>
          <w:szCs w:val="24"/>
        </w:rPr>
        <w:t xml:space="preserve"> в ДТ счета 0.401.10.130 «</w:t>
      </w:r>
      <w:r w:rsidR="0083327F">
        <w:rPr>
          <w:rFonts w:ascii="Times New Roman" w:hAnsi="Times New Roman" w:cs="Times New Roman"/>
          <w:sz w:val="24"/>
          <w:szCs w:val="24"/>
        </w:rPr>
        <w:t xml:space="preserve">Доходы от оказания платных услуг» </w:t>
      </w:r>
      <w:r w:rsidR="0083327F" w:rsidRPr="00501ECE">
        <w:rPr>
          <w:rFonts w:ascii="Times New Roman" w:hAnsi="Times New Roman" w:cs="Times New Roman"/>
          <w:i/>
          <w:sz w:val="24"/>
          <w:szCs w:val="24"/>
        </w:rPr>
        <w:t>(Основание: п.296 Инструкции к Единому плану счетов № 157н).</w:t>
      </w:r>
    </w:p>
    <w:p w:rsidR="000F5393" w:rsidRPr="00501ECE" w:rsidRDefault="000F5393" w:rsidP="00D544EB">
      <w:pPr>
        <w:tabs>
          <w:tab w:val="left" w:pos="6521"/>
        </w:tabs>
        <w:spacing w:after="0"/>
        <w:jc w:val="both"/>
        <w:rPr>
          <w:rFonts w:ascii="Times New Roman" w:hAnsi="Times New Roman" w:cs="Times New Roman"/>
          <w:i/>
          <w:sz w:val="24"/>
          <w:szCs w:val="24"/>
        </w:rPr>
      </w:pPr>
      <w:r w:rsidRPr="00501ECE">
        <w:rPr>
          <w:rFonts w:ascii="Times New Roman" w:hAnsi="Times New Roman" w:cs="Times New Roman"/>
          <w:i/>
          <w:sz w:val="24"/>
          <w:szCs w:val="24"/>
        </w:rPr>
        <w:t xml:space="preserve"> </w:t>
      </w:r>
    </w:p>
    <w:p w:rsidR="000F5393" w:rsidRPr="00501ECE" w:rsidRDefault="00501ECE" w:rsidP="00D544EB">
      <w:pPr>
        <w:tabs>
          <w:tab w:val="left" w:pos="6521"/>
        </w:tabs>
        <w:spacing w:after="0"/>
        <w:jc w:val="both"/>
        <w:rPr>
          <w:rFonts w:ascii="Times New Roman" w:hAnsi="Times New Roman" w:cs="Times New Roman"/>
          <w:b/>
          <w:i/>
          <w:sz w:val="24"/>
          <w:szCs w:val="24"/>
        </w:rPr>
      </w:pPr>
      <w:r w:rsidRPr="00501ECE">
        <w:rPr>
          <w:rFonts w:ascii="Times New Roman" w:hAnsi="Times New Roman" w:cs="Times New Roman"/>
          <w:b/>
          <w:i/>
          <w:sz w:val="24"/>
          <w:szCs w:val="24"/>
        </w:rPr>
        <w:t xml:space="preserve">     4.6.</w:t>
      </w:r>
      <w:r w:rsidR="000F5393" w:rsidRPr="00501ECE">
        <w:rPr>
          <w:rFonts w:ascii="Times New Roman" w:hAnsi="Times New Roman" w:cs="Times New Roman"/>
          <w:b/>
          <w:i/>
          <w:sz w:val="24"/>
          <w:szCs w:val="24"/>
        </w:rPr>
        <w:t>Расчеты с подотчетными лицами.</w:t>
      </w:r>
    </w:p>
    <w:p w:rsidR="00953B5B" w:rsidRDefault="00501ECE" w:rsidP="004C35A2">
      <w:pPr>
        <w:tabs>
          <w:tab w:val="left" w:pos="6521"/>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0F5393">
        <w:rPr>
          <w:rFonts w:ascii="Times New Roman" w:hAnsi="Times New Roman" w:cs="Times New Roman"/>
          <w:sz w:val="24"/>
          <w:szCs w:val="24"/>
        </w:rPr>
        <w:t xml:space="preserve">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материально-ответственного лица.</w:t>
      </w:r>
    </w:p>
    <w:p w:rsidR="000F5393" w:rsidRDefault="000F5393" w:rsidP="004C35A2">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Выдача средств под отчет производится штатным сотрудникам, не имеющим задолженности за ранее полученные суммы.</w:t>
      </w:r>
    </w:p>
    <w:p w:rsidR="000F5393" w:rsidRPr="00501ECE" w:rsidRDefault="000F5393" w:rsidP="004C35A2">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4F783C">
        <w:rPr>
          <w:rFonts w:ascii="Times New Roman" w:hAnsi="Times New Roman" w:cs="Times New Roman"/>
          <w:sz w:val="24"/>
          <w:szCs w:val="24"/>
        </w:rPr>
        <w:t xml:space="preserve">Сумма выдачи под отчет денежных средств не должна превышать  лимит расчетов наличными денежными средствами между юридическими лицами в соответствии с указанием Банка России </w:t>
      </w:r>
      <w:r w:rsidRPr="00501ECE">
        <w:rPr>
          <w:rFonts w:ascii="Times New Roman" w:hAnsi="Times New Roman" w:cs="Times New Roman"/>
          <w:i/>
          <w:sz w:val="24"/>
          <w:szCs w:val="24"/>
        </w:rPr>
        <w:t>(Основание:</w:t>
      </w:r>
      <w:r w:rsidR="004F783C" w:rsidRPr="00501ECE">
        <w:rPr>
          <w:rFonts w:ascii="Times New Roman" w:hAnsi="Times New Roman" w:cs="Times New Roman"/>
          <w:i/>
          <w:sz w:val="24"/>
          <w:szCs w:val="24"/>
        </w:rPr>
        <w:t xml:space="preserve"> </w:t>
      </w:r>
      <w:r w:rsidRPr="00501ECE">
        <w:rPr>
          <w:rFonts w:ascii="Times New Roman" w:hAnsi="Times New Roman" w:cs="Times New Roman"/>
          <w:i/>
          <w:sz w:val="24"/>
          <w:szCs w:val="24"/>
        </w:rPr>
        <w:t>п.6 указания Банка</w:t>
      </w:r>
      <w:r w:rsidR="000460A7">
        <w:rPr>
          <w:rFonts w:ascii="Times New Roman" w:hAnsi="Times New Roman" w:cs="Times New Roman"/>
          <w:i/>
          <w:sz w:val="24"/>
          <w:szCs w:val="24"/>
        </w:rPr>
        <w:t xml:space="preserve"> России от 07.10.2013 № 3073-У)</w:t>
      </w:r>
      <w:proofErr w:type="gramStart"/>
      <w:r w:rsidR="000460A7">
        <w:rPr>
          <w:rFonts w:ascii="Times New Roman" w:hAnsi="Times New Roman" w:cs="Times New Roman"/>
          <w:i/>
          <w:sz w:val="24"/>
          <w:szCs w:val="24"/>
        </w:rPr>
        <w:t>,(</w:t>
      </w:r>
      <w:proofErr w:type="gramEnd"/>
      <w:r w:rsidR="000460A7">
        <w:rPr>
          <w:rFonts w:ascii="Times New Roman" w:hAnsi="Times New Roman" w:cs="Times New Roman"/>
          <w:i/>
          <w:sz w:val="24"/>
          <w:szCs w:val="24"/>
        </w:rPr>
        <w:t>Приложение № 16).</w:t>
      </w:r>
    </w:p>
    <w:p w:rsidR="00D12AFE" w:rsidRDefault="003A6FE5" w:rsidP="004C35A2">
      <w:pPr>
        <w:tabs>
          <w:tab w:val="left" w:pos="6521"/>
        </w:tabs>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Предельные сроки отчета по выданным доверенностям на получение материальных ценностей устанавливаются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календарных дней с момента получения. Доверенности выдают штатным сотрудникам, с которыми заключен договор о полной материальной ответственности.</w:t>
      </w:r>
    </w:p>
    <w:p w:rsidR="00501ECE" w:rsidRDefault="00501ECE" w:rsidP="004C35A2">
      <w:pPr>
        <w:tabs>
          <w:tab w:val="left" w:pos="6521"/>
        </w:tabs>
        <w:spacing w:after="0"/>
        <w:jc w:val="both"/>
        <w:rPr>
          <w:rFonts w:ascii="Times New Roman" w:hAnsi="Times New Roman" w:cs="Times New Roman"/>
          <w:sz w:val="24"/>
          <w:szCs w:val="24"/>
        </w:rPr>
      </w:pPr>
    </w:p>
    <w:p w:rsidR="00D12AFE" w:rsidRPr="00501ECE" w:rsidRDefault="00501ECE" w:rsidP="004C35A2">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501ECE">
        <w:rPr>
          <w:rFonts w:ascii="Times New Roman" w:hAnsi="Times New Roman" w:cs="Times New Roman"/>
          <w:b/>
          <w:i/>
          <w:sz w:val="24"/>
          <w:szCs w:val="24"/>
        </w:rPr>
        <w:t>4.7.</w:t>
      </w:r>
      <w:r w:rsidR="00D12AFE" w:rsidRPr="00501ECE">
        <w:rPr>
          <w:rFonts w:ascii="Times New Roman" w:hAnsi="Times New Roman" w:cs="Times New Roman"/>
          <w:b/>
          <w:i/>
          <w:sz w:val="24"/>
          <w:szCs w:val="24"/>
        </w:rPr>
        <w:t>Расчеты с дебиторами и кредиторами.</w:t>
      </w:r>
    </w:p>
    <w:p w:rsidR="00D12AFE" w:rsidRDefault="00501EC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w:t>
      </w:r>
      <w:r w:rsidR="00D12AFE">
        <w:rPr>
          <w:rFonts w:ascii="Times New Roman" w:hAnsi="Times New Roman" w:cs="Times New Roman"/>
          <w:sz w:val="24"/>
          <w:szCs w:val="24"/>
        </w:rPr>
        <w:t>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12AFE" w:rsidRDefault="00D12AF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Возмещение ущерба в натуральной форме  отражается по коду вида финансового обеспечения (деятельности), по которому активы учитывались.</w:t>
      </w:r>
    </w:p>
    <w:p w:rsidR="00296B3E" w:rsidRPr="00501ECE" w:rsidRDefault="00866503"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00296B3E">
        <w:rPr>
          <w:rFonts w:ascii="Times New Roman" w:hAnsi="Times New Roman" w:cs="Times New Roman"/>
          <w:sz w:val="24"/>
          <w:szCs w:val="24"/>
        </w:rPr>
        <w:t xml:space="preserve">Принятие </w:t>
      </w:r>
      <w:proofErr w:type="gramStart"/>
      <w:r w:rsidR="00296B3E">
        <w:rPr>
          <w:rFonts w:ascii="Times New Roman" w:hAnsi="Times New Roman" w:cs="Times New Roman"/>
          <w:sz w:val="24"/>
          <w:szCs w:val="24"/>
        </w:rPr>
        <w:t>объектов нефинансовых активов, поступивших в порядке возмещения ущерба  в натуральной форме отражается</w:t>
      </w:r>
      <w:proofErr w:type="gramEnd"/>
      <w:r w:rsidR="00296B3E">
        <w:rPr>
          <w:rFonts w:ascii="Times New Roman" w:hAnsi="Times New Roman" w:cs="Times New Roman"/>
          <w:sz w:val="24"/>
          <w:szCs w:val="24"/>
        </w:rPr>
        <w:t xml:space="preserve"> с применением счета 0.401.10.172. </w:t>
      </w:r>
      <w:r w:rsidR="00296B3E" w:rsidRPr="00501ECE">
        <w:rPr>
          <w:rFonts w:ascii="Times New Roman" w:hAnsi="Times New Roman" w:cs="Times New Roman"/>
          <w:i/>
          <w:sz w:val="24"/>
          <w:szCs w:val="24"/>
        </w:rPr>
        <w:t xml:space="preserve">(Основание: п.9 СГС «Учетная политика»). </w:t>
      </w:r>
    </w:p>
    <w:p w:rsidR="00D12AFE" w:rsidRPr="00501ECE" w:rsidRDefault="00D12AFE"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r w:rsidRPr="00501ECE">
        <w:rPr>
          <w:rFonts w:ascii="Times New Roman" w:hAnsi="Times New Roman" w:cs="Times New Roman"/>
          <w:i/>
          <w:sz w:val="24"/>
          <w:szCs w:val="24"/>
        </w:rPr>
        <w:t>. (Основание: п.86 Инструкции № 162н).</w:t>
      </w:r>
    </w:p>
    <w:p w:rsidR="00D12AF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дебиторов по предъявленным к ним штрафам, пеням и иным санкциям отражается в учете при признании претензии дебитором или в момент вступления в законную силу решения суда об их взыскании</w:t>
      </w:r>
      <w:r w:rsidRPr="00501ECE">
        <w:rPr>
          <w:rFonts w:ascii="Times New Roman" w:hAnsi="Times New Roman" w:cs="Times New Roman"/>
          <w:i/>
          <w:sz w:val="24"/>
          <w:szCs w:val="24"/>
        </w:rPr>
        <w:t>. (Основание: п.9 СГС «Учетная политика»).</w:t>
      </w:r>
    </w:p>
    <w:p w:rsidR="00296B3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учреждении применяется счет 0.210.05.000 для расчетов с дебиторами по предоставлению учреждением:</w:t>
      </w:r>
    </w:p>
    <w:p w:rsidR="00296B3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-обеспечений заявок на участие в конкурсе или закрытом аукционе;</w:t>
      </w:r>
    </w:p>
    <w:p w:rsidR="00296B3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-обеспечений исполнения контракта (договора);</w:t>
      </w:r>
    </w:p>
    <w:p w:rsidR="00296B3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-обеспечений заявок при проведении электронных аукционов, перечисленных на счет оператора электронной площадки в банке;</w:t>
      </w:r>
    </w:p>
    <w:p w:rsidR="00296B3E" w:rsidRDefault="00296B3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-других залогов, задатков.</w:t>
      </w:r>
    </w:p>
    <w:p w:rsidR="0048522E" w:rsidRDefault="0048522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Дебиторская задолженность признается нереальной д</w:t>
      </w:r>
      <w:r w:rsidR="00A7124C">
        <w:rPr>
          <w:rFonts w:ascii="Times New Roman" w:hAnsi="Times New Roman" w:cs="Times New Roman"/>
          <w:sz w:val="24"/>
          <w:szCs w:val="24"/>
        </w:rPr>
        <w:t xml:space="preserve">ля взыскания в  соответствии с </w:t>
      </w:r>
      <w:r w:rsidR="00501ECE">
        <w:rPr>
          <w:rFonts w:ascii="Times New Roman" w:hAnsi="Times New Roman" w:cs="Times New Roman"/>
          <w:sz w:val="24"/>
          <w:szCs w:val="24"/>
        </w:rPr>
        <w:t>П</w:t>
      </w:r>
      <w:r>
        <w:rPr>
          <w:rFonts w:ascii="Times New Roman" w:hAnsi="Times New Roman" w:cs="Times New Roman"/>
          <w:sz w:val="24"/>
          <w:szCs w:val="24"/>
        </w:rPr>
        <w:t>риложение</w:t>
      </w:r>
      <w:r w:rsidR="00A7124C">
        <w:rPr>
          <w:rFonts w:ascii="Times New Roman" w:hAnsi="Times New Roman" w:cs="Times New Roman"/>
          <w:sz w:val="24"/>
          <w:szCs w:val="24"/>
        </w:rPr>
        <w:t>м  № 20</w:t>
      </w:r>
      <w:r>
        <w:rPr>
          <w:rFonts w:ascii="Times New Roman" w:hAnsi="Times New Roman" w:cs="Times New Roman"/>
          <w:sz w:val="24"/>
          <w:szCs w:val="24"/>
        </w:rPr>
        <w:t>.</w:t>
      </w:r>
    </w:p>
    <w:p w:rsidR="0048522E" w:rsidRDefault="0048522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Кредиторская задолженность, невостребованная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48522E" w:rsidRDefault="0048522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Одновременно списанная с балансового учета кредиторская задолженность отражается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счете  20 «Задолженность невостребованная кредиторами».</w:t>
      </w:r>
    </w:p>
    <w:p w:rsidR="002C3564" w:rsidRDefault="0048522E"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Списание задолженности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 осуществляется по итогам инвентаризации задолженности на основании решения инвентари</w:t>
      </w:r>
      <w:r w:rsidR="00501ECE">
        <w:rPr>
          <w:rFonts w:ascii="Times New Roman" w:hAnsi="Times New Roman" w:cs="Times New Roman"/>
          <w:sz w:val="24"/>
          <w:szCs w:val="24"/>
        </w:rPr>
        <w:t>зационной комиссии учреждения (П</w:t>
      </w:r>
      <w:r>
        <w:rPr>
          <w:rFonts w:ascii="Times New Roman" w:hAnsi="Times New Roman" w:cs="Times New Roman"/>
          <w:sz w:val="24"/>
          <w:szCs w:val="24"/>
        </w:rPr>
        <w:t>риложение № 2)</w:t>
      </w:r>
      <w:r w:rsidR="002C3564">
        <w:rPr>
          <w:rFonts w:ascii="Times New Roman" w:hAnsi="Times New Roman" w:cs="Times New Roman"/>
          <w:sz w:val="24"/>
          <w:szCs w:val="24"/>
        </w:rPr>
        <w:t>:</w:t>
      </w:r>
    </w:p>
    <w:p w:rsidR="002C3564" w:rsidRDefault="002C3564"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истечении 5 лет отражения задолженности на </w:t>
      </w:r>
      <w:proofErr w:type="spellStart"/>
      <w:r>
        <w:rPr>
          <w:rFonts w:ascii="Times New Roman" w:hAnsi="Times New Roman" w:cs="Times New Roman"/>
          <w:sz w:val="24"/>
          <w:szCs w:val="24"/>
        </w:rPr>
        <w:t>забалансовом</w:t>
      </w:r>
      <w:proofErr w:type="spellEnd"/>
      <w:r>
        <w:rPr>
          <w:rFonts w:ascii="Times New Roman" w:hAnsi="Times New Roman" w:cs="Times New Roman"/>
          <w:sz w:val="24"/>
          <w:szCs w:val="24"/>
        </w:rPr>
        <w:t xml:space="preserve"> учете;</w:t>
      </w:r>
    </w:p>
    <w:p w:rsidR="002C3564" w:rsidRDefault="002C3564"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завершению </w:t>
      </w:r>
      <w:proofErr w:type="gramStart"/>
      <w:r>
        <w:rPr>
          <w:rFonts w:ascii="Times New Roman" w:hAnsi="Times New Roman" w:cs="Times New Roman"/>
          <w:sz w:val="24"/>
          <w:szCs w:val="24"/>
        </w:rPr>
        <w:t>срока возможного возобновления процедуры взыскания задолженности</w:t>
      </w:r>
      <w:proofErr w:type="gramEnd"/>
      <w:r>
        <w:rPr>
          <w:rFonts w:ascii="Times New Roman" w:hAnsi="Times New Roman" w:cs="Times New Roman"/>
          <w:sz w:val="24"/>
          <w:szCs w:val="24"/>
        </w:rPr>
        <w:t xml:space="preserve">  согласно действующему законодательству;</w:t>
      </w:r>
    </w:p>
    <w:p w:rsidR="002C3564" w:rsidRDefault="002C3564"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наличии документов, подтверждающих прекращение обязательства в связи со смертью (ликвидацией) контрагента.</w:t>
      </w:r>
    </w:p>
    <w:p w:rsidR="002C3564" w:rsidRPr="00501ECE" w:rsidRDefault="002C3564"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Кредиторская задолженность списывается отдельно по каждому обязательству (кредитору) </w:t>
      </w:r>
      <w:r w:rsidRPr="00501ECE">
        <w:rPr>
          <w:rFonts w:ascii="Times New Roman" w:hAnsi="Times New Roman" w:cs="Times New Roman"/>
          <w:i/>
          <w:sz w:val="24"/>
          <w:szCs w:val="24"/>
        </w:rPr>
        <w:t>(Основание: п.п. 371,372 Инструкции к Единому плану счетов № 157н).</w:t>
      </w:r>
    </w:p>
    <w:p w:rsidR="00866C01" w:rsidRPr="005444FA" w:rsidRDefault="002C3564"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не исполненной в срок и не соответствующей критериям признания актива дебиторской задолженности создается резерв.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r w:rsidRPr="004917B2">
        <w:rPr>
          <w:rFonts w:ascii="Times New Roman" w:hAnsi="Times New Roman" w:cs="Times New Roman"/>
          <w:i/>
          <w:sz w:val="24"/>
          <w:szCs w:val="24"/>
        </w:rPr>
        <w:t>(Основание:</w:t>
      </w:r>
      <w:r w:rsidR="00866C01" w:rsidRPr="004917B2">
        <w:rPr>
          <w:rFonts w:ascii="Times New Roman" w:hAnsi="Times New Roman" w:cs="Times New Roman"/>
          <w:i/>
          <w:sz w:val="24"/>
          <w:szCs w:val="24"/>
        </w:rPr>
        <w:t xml:space="preserve"> п.11 СГС «Доходы», п.9 СГС «Учетная политика», п.п. 302, 302.1 Инструкции к Единому плану счетов № 157н).</w:t>
      </w:r>
      <w:r w:rsidR="00866C01">
        <w:rPr>
          <w:rFonts w:ascii="Times New Roman" w:hAnsi="Times New Roman" w:cs="Times New Roman"/>
          <w:sz w:val="24"/>
          <w:szCs w:val="24"/>
        </w:rPr>
        <w:t xml:space="preserve"> Резерв по сомнительной задолженности формируется (корректируется) один раз в год – на конец отчетного года. Сумма резерва (корректировки резерва) по сомнительной задолженности относится на счет 0.401.10.000.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proofErr w:type="gramStart"/>
      <w:r w:rsidR="00866C01">
        <w:rPr>
          <w:rFonts w:ascii="Times New Roman" w:hAnsi="Times New Roman" w:cs="Times New Roman"/>
          <w:sz w:val="24"/>
          <w:szCs w:val="24"/>
        </w:rPr>
        <w:t>Р</w:t>
      </w:r>
      <w:proofErr w:type="gramEnd"/>
      <w:r w:rsidR="00866C01">
        <w:rPr>
          <w:rFonts w:ascii="Times New Roman" w:hAnsi="Times New Roman" w:cs="Times New Roman"/>
          <w:sz w:val="24"/>
          <w:szCs w:val="24"/>
        </w:rPr>
        <w:t xml:space="preserve"> «Резерв по сомнительной задолженности» </w:t>
      </w:r>
      <w:r w:rsidR="00866C01" w:rsidRPr="005444FA">
        <w:rPr>
          <w:rFonts w:ascii="Times New Roman" w:hAnsi="Times New Roman" w:cs="Times New Roman"/>
          <w:i/>
          <w:sz w:val="24"/>
          <w:szCs w:val="24"/>
        </w:rPr>
        <w:t>(Основание: п.9 СГС «Учетная политика»).</w:t>
      </w:r>
    </w:p>
    <w:p w:rsidR="00866C01" w:rsidRPr="005444FA" w:rsidRDefault="00866C01" w:rsidP="000326AF">
      <w:pPr>
        <w:tabs>
          <w:tab w:val="left" w:pos="6521"/>
        </w:tabs>
        <w:spacing w:after="0"/>
        <w:jc w:val="both"/>
        <w:rPr>
          <w:rFonts w:ascii="Times New Roman" w:hAnsi="Times New Roman" w:cs="Times New Roman"/>
          <w:i/>
          <w:sz w:val="24"/>
          <w:szCs w:val="24"/>
        </w:rPr>
      </w:pPr>
    </w:p>
    <w:p w:rsidR="005444FA" w:rsidRPr="00AA7AA1" w:rsidRDefault="005444FA" w:rsidP="000326AF">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AA7AA1">
        <w:rPr>
          <w:rFonts w:ascii="Times New Roman" w:hAnsi="Times New Roman" w:cs="Times New Roman"/>
          <w:b/>
          <w:i/>
          <w:sz w:val="24"/>
          <w:szCs w:val="24"/>
        </w:rPr>
        <w:t>4.8.</w:t>
      </w:r>
      <w:r w:rsidR="00866C01" w:rsidRPr="00AA7AA1">
        <w:rPr>
          <w:rFonts w:ascii="Times New Roman" w:hAnsi="Times New Roman" w:cs="Times New Roman"/>
          <w:b/>
          <w:i/>
          <w:sz w:val="24"/>
          <w:szCs w:val="24"/>
        </w:rPr>
        <w:t>Расчеты по обязательствам.</w:t>
      </w:r>
      <w:r w:rsidR="0048522E" w:rsidRPr="00AA7AA1">
        <w:rPr>
          <w:rFonts w:ascii="Times New Roman" w:hAnsi="Times New Roman" w:cs="Times New Roman"/>
          <w:b/>
          <w:i/>
          <w:sz w:val="24"/>
          <w:szCs w:val="24"/>
        </w:rPr>
        <w:t xml:space="preserve"> </w:t>
      </w:r>
    </w:p>
    <w:p w:rsidR="00AA7AA1" w:rsidRDefault="00AA7AA1" w:rsidP="00AA7AA1">
      <w:pPr>
        <w:tabs>
          <w:tab w:val="left" w:pos="6521"/>
        </w:tabs>
        <w:spacing w:after="0"/>
        <w:jc w:val="both"/>
        <w:rPr>
          <w:rFonts w:ascii="Times New Roman" w:hAnsi="Times New Roman" w:cs="Times New Roman"/>
          <w:i/>
          <w:sz w:val="24"/>
          <w:szCs w:val="24"/>
        </w:rPr>
      </w:pPr>
      <w:r w:rsidRPr="00AA7AA1">
        <w:rPr>
          <w:rFonts w:ascii="Times New Roman" w:hAnsi="Times New Roman" w:cs="Times New Roman"/>
          <w:b/>
          <w:i/>
          <w:sz w:val="24"/>
          <w:szCs w:val="24"/>
        </w:rPr>
        <w:t xml:space="preserve">     </w:t>
      </w:r>
      <w:r w:rsidRPr="00AA7AA1">
        <w:rPr>
          <w:rFonts w:ascii="Times New Roman" w:hAnsi="Times New Roman" w:cs="Times New Roman"/>
          <w:b/>
          <w:sz w:val="24"/>
          <w:szCs w:val="24"/>
        </w:rPr>
        <w:t>Учет расчетов по заработной плате, пособиям и иным социальным выплатам ведется</w:t>
      </w:r>
      <w:r w:rsidRPr="00AA7AA1">
        <w:rPr>
          <w:rFonts w:ascii="Times New Roman" w:hAnsi="Times New Roman" w:cs="Times New Roman"/>
          <w:sz w:val="24"/>
          <w:szCs w:val="24"/>
        </w:rPr>
        <w:t xml:space="preserve"> в электронном виде с применением программных продуктов «</w:t>
      </w:r>
      <w:r>
        <w:rPr>
          <w:rFonts w:ascii="Times New Roman" w:hAnsi="Times New Roman" w:cs="Times New Roman"/>
          <w:sz w:val="24"/>
          <w:szCs w:val="24"/>
        </w:rPr>
        <w:t>1С»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ухгалтерия государственного учреждения 8.3</w:t>
      </w:r>
      <w:r w:rsidRPr="00DB0BD9">
        <w:rPr>
          <w:rFonts w:ascii="Times New Roman" w:hAnsi="Times New Roman" w:cs="Times New Roman"/>
          <w:i/>
          <w:sz w:val="24"/>
          <w:szCs w:val="24"/>
        </w:rPr>
        <w:t>.( Основание: пункт 6 Инструкции к Единому плану счетов № 157н.)</w:t>
      </w:r>
    </w:p>
    <w:p w:rsidR="0069224D" w:rsidRPr="0069224D" w:rsidRDefault="0069224D" w:rsidP="00AA7AA1">
      <w:pPr>
        <w:tabs>
          <w:tab w:val="left" w:pos="6521"/>
        </w:tabs>
        <w:spacing w:after="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Начисление заработной платы и социальных выплат производится в соответствии с </w:t>
      </w:r>
      <w:hyperlink r:id="rId9" w:history="1">
        <w:r w:rsidRPr="0069224D">
          <w:rPr>
            <w:rFonts w:ascii="Times New Roman" w:hAnsi="Times New Roman" w:cs="Times New Roman"/>
            <w:sz w:val="24"/>
            <w:szCs w:val="24"/>
          </w:rPr>
          <w:t>постановление</w:t>
        </w:r>
      </w:hyperlink>
      <w:r>
        <w:rPr>
          <w:rFonts w:ascii="Times New Roman" w:hAnsi="Times New Roman" w:cs="Times New Roman"/>
          <w:sz w:val="24"/>
          <w:szCs w:val="24"/>
        </w:rPr>
        <w:t>м</w:t>
      </w:r>
      <w:r w:rsidRPr="0069224D">
        <w:rPr>
          <w:rFonts w:ascii="Times New Roman" w:hAnsi="Times New Roman" w:cs="Times New Roman"/>
          <w:sz w:val="24"/>
          <w:szCs w:val="24"/>
        </w:rPr>
        <w:t xml:space="preserve"> мэра города Ярославля от 22.12.2008 № 3648 «Об утверждении размера и порядка установления оплаты труда работников муниципальных учреждений социальной защиты населения города Ярославля», а так же в соответствии с</w:t>
      </w:r>
      <w:r>
        <w:rPr>
          <w:sz w:val="26"/>
          <w:szCs w:val="26"/>
        </w:rPr>
        <w:t xml:space="preserve"> </w:t>
      </w:r>
      <w:r>
        <w:rPr>
          <w:rFonts w:ascii="Times New Roman" w:hAnsi="Times New Roman" w:cs="Times New Roman"/>
          <w:sz w:val="24"/>
          <w:szCs w:val="24"/>
        </w:rPr>
        <w:t>Положением об оплате труда работников муниципального учреждения «КЦСОН Ленинского района г. Ярославля, утвержденного приказом  директора от 24.04.2018г. № 32-ц.</w:t>
      </w:r>
      <w:proofErr w:type="gramEnd"/>
    </w:p>
    <w:p w:rsidR="00D2417D" w:rsidRDefault="0069224D" w:rsidP="00D2417D">
      <w:pPr>
        <w:tabs>
          <w:tab w:val="left" w:pos="6521"/>
        </w:tabs>
        <w:spacing w:after="0"/>
        <w:jc w:val="both"/>
        <w:rPr>
          <w:rFonts w:ascii="Times New Roman" w:hAnsi="Times New Roman" w:cs="Times New Roman"/>
          <w:sz w:val="24"/>
          <w:szCs w:val="24"/>
        </w:rPr>
      </w:pPr>
      <w:r w:rsidRPr="00812582">
        <w:rPr>
          <w:rFonts w:ascii="Times New Roman" w:hAnsi="Times New Roman" w:cs="Times New Roman"/>
          <w:sz w:val="24"/>
          <w:szCs w:val="24"/>
        </w:rPr>
        <w:t xml:space="preserve">     Выплата заработной платы производится два раза в месяц: ежемесячно, 29 числа  производится выплата за первую половину текущего месяца и 14 числа </w:t>
      </w:r>
      <w:r w:rsidR="004A36AA" w:rsidRPr="00812582">
        <w:rPr>
          <w:rFonts w:ascii="Times New Roman" w:hAnsi="Times New Roman" w:cs="Times New Roman"/>
          <w:sz w:val="24"/>
          <w:szCs w:val="24"/>
        </w:rPr>
        <w:t xml:space="preserve"> следующего месяца </w:t>
      </w:r>
      <w:r w:rsidRPr="00812582">
        <w:rPr>
          <w:rFonts w:ascii="Times New Roman" w:hAnsi="Times New Roman" w:cs="Times New Roman"/>
          <w:sz w:val="24"/>
          <w:szCs w:val="24"/>
        </w:rPr>
        <w:lastRenderedPageBreak/>
        <w:t>пр</w:t>
      </w:r>
      <w:r w:rsidR="00A21582" w:rsidRPr="00812582">
        <w:rPr>
          <w:rFonts w:ascii="Times New Roman" w:hAnsi="Times New Roman" w:cs="Times New Roman"/>
          <w:sz w:val="24"/>
          <w:szCs w:val="24"/>
        </w:rPr>
        <w:t>оизводится окончательный расчет по заработной плате, а так же производятся социальные выплаты. Выплаты производятся путем перечисления денежных с</w:t>
      </w:r>
      <w:r w:rsidR="004A36AA" w:rsidRPr="00812582">
        <w:rPr>
          <w:rFonts w:ascii="Times New Roman" w:hAnsi="Times New Roman" w:cs="Times New Roman"/>
          <w:sz w:val="24"/>
          <w:szCs w:val="24"/>
        </w:rPr>
        <w:t>редств сотрудникам на банковские</w:t>
      </w:r>
      <w:r w:rsidR="00A21582" w:rsidRPr="00812582">
        <w:rPr>
          <w:rFonts w:ascii="Times New Roman" w:hAnsi="Times New Roman" w:cs="Times New Roman"/>
          <w:sz w:val="24"/>
          <w:szCs w:val="24"/>
        </w:rPr>
        <w:t xml:space="preserve"> карты МИР</w:t>
      </w:r>
      <w:r w:rsidR="00D2417D">
        <w:rPr>
          <w:rFonts w:ascii="Times New Roman" w:hAnsi="Times New Roman" w:cs="Times New Roman"/>
          <w:sz w:val="24"/>
          <w:szCs w:val="24"/>
        </w:rPr>
        <w:t>.</w:t>
      </w:r>
    </w:p>
    <w:p w:rsidR="00D2417D" w:rsidRPr="00F4099C" w:rsidRDefault="00D2417D" w:rsidP="00D2417D">
      <w:pPr>
        <w:tabs>
          <w:tab w:val="left" w:pos="6521"/>
        </w:tabs>
        <w:spacing w:after="0"/>
        <w:jc w:val="both"/>
      </w:pPr>
      <w:r w:rsidRPr="00F4099C">
        <w:rPr>
          <w:rFonts w:ascii="Times New Roman" w:hAnsi="Times New Roman" w:cs="Times New Roman"/>
          <w:sz w:val="24"/>
          <w:szCs w:val="24"/>
        </w:rPr>
        <w:t xml:space="preserve">      Выплата заработной платы за первую половину месяца производится </w:t>
      </w:r>
      <w:r w:rsidR="00C027BD" w:rsidRPr="00F4099C">
        <w:rPr>
          <w:rFonts w:ascii="Times New Roman" w:hAnsi="Times New Roman" w:cs="Times New Roman"/>
          <w:sz w:val="24"/>
          <w:szCs w:val="24"/>
        </w:rPr>
        <w:t>фиксировано в суммовом выражении</w:t>
      </w:r>
      <w:r w:rsidRPr="00F4099C">
        <w:rPr>
          <w:rFonts w:ascii="Times New Roman" w:hAnsi="Times New Roman" w:cs="Times New Roman"/>
          <w:sz w:val="24"/>
          <w:szCs w:val="24"/>
        </w:rPr>
        <w:t xml:space="preserve"> без удержания НДФЛ.</w:t>
      </w:r>
      <w:r w:rsidRPr="00F4099C">
        <w:t xml:space="preserve"> (</w:t>
      </w:r>
      <w:r w:rsidRPr="00F4099C">
        <w:rPr>
          <w:rFonts w:ascii="Times New Roman" w:hAnsi="Times New Roman" w:cs="Times New Roman"/>
        </w:rPr>
        <w:t>письма Минфина от 13.02.2019 № 03-04-06/8932, от 13.07.2017 № 03-04-05/44802, ФНС от 29.04.2016 № БС-4-11/7893, от 24.03.2016 № БС-4-11/4999).</w:t>
      </w:r>
      <w:r w:rsidR="00AE0D91" w:rsidRPr="00F4099C">
        <w:t xml:space="preserve"> </w:t>
      </w:r>
    </w:p>
    <w:p w:rsidR="00D2417D" w:rsidRPr="00F4099C" w:rsidRDefault="00D2417D" w:rsidP="00D241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099C">
        <w:rPr>
          <w:rFonts w:ascii="Times New Roman" w:eastAsia="Times New Roman" w:hAnsi="Times New Roman" w:cs="Times New Roman"/>
          <w:sz w:val="24"/>
          <w:szCs w:val="24"/>
        </w:rPr>
        <w:t xml:space="preserve">датой фактического получения </w:t>
      </w:r>
      <w:proofErr w:type="spellStart"/>
      <w:r w:rsidRPr="00F4099C">
        <w:rPr>
          <w:rFonts w:ascii="Times New Roman" w:eastAsia="Times New Roman" w:hAnsi="Times New Roman" w:cs="Times New Roman"/>
          <w:sz w:val="24"/>
          <w:szCs w:val="24"/>
        </w:rPr>
        <w:t>струдником</w:t>
      </w:r>
      <w:proofErr w:type="spellEnd"/>
      <w:r w:rsidRPr="00F4099C">
        <w:rPr>
          <w:rFonts w:ascii="Times New Roman" w:eastAsia="Times New Roman" w:hAnsi="Times New Roman" w:cs="Times New Roman"/>
          <w:sz w:val="24"/>
          <w:szCs w:val="24"/>
        </w:rPr>
        <w:t xml:space="preserve"> дохода в виде зарплаты признается последний день рабочего месяца (п. 2 ст. 223 НК РФ);</w:t>
      </w:r>
    </w:p>
    <w:p w:rsidR="00D2417D" w:rsidRPr="00F4099C" w:rsidRDefault="00D2417D" w:rsidP="00D2417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099C">
        <w:rPr>
          <w:rFonts w:ascii="Times New Roman" w:eastAsia="Times New Roman" w:hAnsi="Times New Roman" w:cs="Times New Roman"/>
          <w:sz w:val="24"/>
          <w:szCs w:val="24"/>
        </w:rPr>
        <w:t>на момент выдачи аванса доход еще не сформирован, значит, и облагать налогом нечего.</w:t>
      </w:r>
    </w:p>
    <w:p w:rsidR="00C027BD" w:rsidRDefault="00C027BD" w:rsidP="00C02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417D" w:rsidRPr="00D2417D">
        <w:rPr>
          <w:rFonts w:ascii="Times New Roman" w:eastAsia="Times New Roman" w:hAnsi="Times New Roman" w:cs="Times New Roman"/>
          <w:sz w:val="24"/>
          <w:szCs w:val="24"/>
        </w:rPr>
        <w:t xml:space="preserve">Следовательно, удерживать НДФЛ </w:t>
      </w:r>
      <w:r>
        <w:rPr>
          <w:rFonts w:ascii="Times New Roman" w:eastAsia="Times New Roman" w:hAnsi="Times New Roman" w:cs="Times New Roman"/>
          <w:sz w:val="24"/>
          <w:szCs w:val="24"/>
        </w:rPr>
        <w:t xml:space="preserve"> и начислять налоги на ФОТ </w:t>
      </w:r>
      <w:r w:rsidR="00D2417D" w:rsidRPr="00D2417D">
        <w:rPr>
          <w:rFonts w:ascii="Times New Roman" w:eastAsia="Times New Roman" w:hAnsi="Times New Roman" w:cs="Times New Roman"/>
          <w:sz w:val="24"/>
          <w:szCs w:val="24"/>
        </w:rPr>
        <w:t>нужно только при окончательном расчете с р</w:t>
      </w:r>
      <w:r>
        <w:rPr>
          <w:rFonts w:ascii="Times New Roman" w:eastAsia="Times New Roman" w:hAnsi="Times New Roman" w:cs="Times New Roman"/>
          <w:sz w:val="24"/>
          <w:szCs w:val="24"/>
        </w:rPr>
        <w:t>аботником за отработанный месяц.</w:t>
      </w:r>
    </w:p>
    <w:p w:rsidR="00866C01" w:rsidRPr="00C027BD" w:rsidRDefault="00C027BD" w:rsidP="00C02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3BB0" w:rsidRPr="00A21582">
        <w:rPr>
          <w:rFonts w:ascii="Times New Roman" w:hAnsi="Times New Roman" w:cs="Times New Roman"/>
          <w:sz w:val="24"/>
          <w:szCs w:val="24"/>
        </w:rPr>
        <w:t>Аналитический учет расчетов по пособиям и иным социальным выплатам ведется в разрезе физических лиц – получателей социальных выплат.</w:t>
      </w:r>
    </w:p>
    <w:p w:rsidR="000326AF" w:rsidRDefault="00A63BB0" w:rsidP="00C027BD">
      <w:pPr>
        <w:tabs>
          <w:tab w:val="left" w:pos="6521"/>
        </w:tabs>
        <w:spacing w:after="0"/>
        <w:jc w:val="both"/>
        <w:rPr>
          <w:rFonts w:ascii="Times New Roman" w:hAnsi="Times New Roman" w:cs="Times New Roman"/>
          <w:sz w:val="24"/>
          <w:szCs w:val="24"/>
        </w:rPr>
      </w:pPr>
      <w:r w:rsidRPr="00A21582">
        <w:rPr>
          <w:rFonts w:ascii="Times New Roman"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w:t>
      </w:r>
      <w:proofErr w:type="spellStart"/>
      <w:r w:rsidRPr="00A21582">
        <w:rPr>
          <w:rFonts w:ascii="Times New Roman" w:hAnsi="Times New Roman" w:cs="Times New Roman"/>
          <w:sz w:val="24"/>
          <w:szCs w:val="24"/>
        </w:rPr>
        <w:t>договора</w:t>
      </w:r>
      <w:proofErr w:type="gramStart"/>
      <w:r w:rsidRPr="00A21582">
        <w:rPr>
          <w:rFonts w:ascii="Times New Roman" w:hAnsi="Times New Roman" w:cs="Times New Roman"/>
          <w:sz w:val="24"/>
          <w:szCs w:val="24"/>
        </w:rPr>
        <w:t>.</w:t>
      </w:r>
      <w:r w:rsidR="001061F9">
        <w:rPr>
          <w:rFonts w:ascii="Times New Roman" w:hAnsi="Times New Roman" w:cs="Times New Roman"/>
          <w:sz w:val="24"/>
          <w:szCs w:val="24"/>
        </w:rPr>
        <w:t>К</w:t>
      </w:r>
      <w:proofErr w:type="gramEnd"/>
      <w:r w:rsidR="001061F9">
        <w:rPr>
          <w:rFonts w:ascii="Times New Roman" w:hAnsi="Times New Roman" w:cs="Times New Roman"/>
          <w:sz w:val="24"/>
          <w:szCs w:val="24"/>
        </w:rPr>
        <w:t>арточка</w:t>
      </w:r>
      <w:proofErr w:type="spellEnd"/>
      <w:r w:rsidR="001061F9">
        <w:rPr>
          <w:rFonts w:ascii="Times New Roman" w:hAnsi="Times New Roman" w:cs="Times New Roman"/>
          <w:sz w:val="24"/>
          <w:szCs w:val="24"/>
        </w:rPr>
        <w:t xml:space="preserve"> учета средств и расчетов (ф. 0504051) распечатывается ежегодно.</w:t>
      </w:r>
    </w:p>
    <w:p w:rsidR="00583B03" w:rsidRDefault="00583B03" w:rsidP="00583B03">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Принятие бюджетных и денежных обязательств за предоставление работ, услуг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принимается по дате регистрации документа. Бюджетные и денежные обязательства за декабрь принимаются в том отчетном периоде, в котором имели место факты хозяйственной жизни, 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в декабре. Журнал учета обязательств печатается ежегодно.</w:t>
      </w:r>
    </w:p>
    <w:p w:rsidR="00583B03" w:rsidRDefault="00583B03" w:rsidP="00C027BD">
      <w:pPr>
        <w:tabs>
          <w:tab w:val="left" w:pos="6521"/>
        </w:tabs>
        <w:spacing w:after="0"/>
        <w:jc w:val="both"/>
        <w:rPr>
          <w:rFonts w:ascii="Times New Roman" w:hAnsi="Times New Roman" w:cs="Times New Roman"/>
          <w:sz w:val="24"/>
          <w:szCs w:val="24"/>
        </w:rPr>
      </w:pPr>
    </w:p>
    <w:p w:rsidR="00C027BD" w:rsidRPr="001061F9" w:rsidRDefault="00C027BD" w:rsidP="00C027BD">
      <w:pPr>
        <w:tabs>
          <w:tab w:val="left" w:pos="6521"/>
        </w:tabs>
        <w:spacing w:after="0"/>
        <w:jc w:val="both"/>
        <w:rPr>
          <w:rFonts w:ascii="Times New Roman" w:hAnsi="Times New Roman" w:cs="Times New Roman"/>
          <w:sz w:val="24"/>
          <w:szCs w:val="24"/>
        </w:rPr>
      </w:pPr>
    </w:p>
    <w:p w:rsidR="000326AF" w:rsidRPr="005444FA" w:rsidRDefault="005444FA" w:rsidP="000326AF">
      <w:pPr>
        <w:tabs>
          <w:tab w:val="left" w:pos="6521"/>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5444FA">
        <w:rPr>
          <w:rFonts w:ascii="Times New Roman" w:hAnsi="Times New Roman" w:cs="Times New Roman"/>
          <w:b/>
          <w:i/>
          <w:sz w:val="24"/>
          <w:szCs w:val="24"/>
        </w:rPr>
        <w:t>4.9.</w:t>
      </w:r>
      <w:r w:rsidR="000E34EA" w:rsidRPr="005444FA">
        <w:rPr>
          <w:rFonts w:ascii="Times New Roman" w:hAnsi="Times New Roman" w:cs="Times New Roman"/>
          <w:b/>
          <w:i/>
          <w:sz w:val="24"/>
          <w:szCs w:val="24"/>
        </w:rPr>
        <w:t>Финансовый результат.</w:t>
      </w:r>
    </w:p>
    <w:p w:rsidR="000D61B4" w:rsidRPr="0028727C" w:rsidRDefault="000E34EA" w:rsidP="000D61B4">
      <w:pPr>
        <w:tabs>
          <w:tab w:val="left" w:pos="6521"/>
        </w:tabs>
        <w:spacing w:after="0"/>
        <w:jc w:val="both"/>
        <w:rPr>
          <w:rFonts w:ascii="Times New Roman" w:hAnsi="Times New Roman" w:cs="Times New Roman"/>
          <w:sz w:val="24"/>
          <w:szCs w:val="24"/>
          <w:highlight w:val="yellow"/>
        </w:rPr>
      </w:pPr>
      <w:r>
        <w:rPr>
          <w:rFonts w:ascii="Times New Roman" w:hAnsi="Times New Roman" w:cs="Times New Roman"/>
          <w:b/>
          <w:sz w:val="24"/>
          <w:szCs w:val="24"/>
        </w:rPr>
        <w:t xml:space="preserve">     </w:t>
      </w:r>
      <w:r w:rsidR="000D61B4" w:rsidRPr="000D61B4">
        <w:rPr>
          <w:rFonts w:ascii="Times New Roman" w:hAnsi="Times New Roman" w:cs="Times New Roman"/>
          <w:sz w:val="24"/>
          <w:szCs w:val="24"/>
        </w:rPr>
        <w:t>Доходами текущего года</w:t>
      </w:r>
      <w:r w:rsidR="000D61B4">
        <w:rPr>
          <w:rFonts w:ascii="Times New Roman" w:hAnsi="Times New Roman" w:cs="Times New Roman"/>
          <w:sz w:val="24"/>
          <w:szCs w:val="24"/>
        </w:rPr>
        <w:t xml:space="preserve"> признаются  доходы, доведенные по Соглашениям о предоставлении субсидии на муниципальное задание и иные цели на текущий год, на первый год планового периода и второй год планового периода. Данная операция в текущем году проводится след</w:t>
      </w:r>
      <w:r w:rsidR="0028727C">
        <w:rPr>
          <w:rFonts w:ascii="Times New Roman" w:hAnsi="Times New Roman" w:cs="Times New Roman"/>
          <w:sz w:val="24"/>
          <w:szCs w:val="24"/>
        </w:rPr>
        <w:t>ующими проводками: Дт 205.31.561</w:t>
      </w:r>
      <w:r w:rsidR="000D61B4">
        <w:rPr>
          <w:rFonts w:ascii="Times New Roman" w:hAnsi="Times New Roman" w:cs="Times New Roman"/>
          <w:sz w:val="24"/>
          <w:szCs w:val="24"/>
        </w:rPr>
        <w:t>, Кт. 401.40.131</w:t>
      </w:r>
      <w:r w:rsidR="000D61B4" w:rsidRPr="00460587">
        <w:rPr>
          <w:rFonts w:ascii="Times New Roman" w:hAnsi="Times New Roman" w:cs="Times New Roman"/>
          <w:sz w:val="24"/>
          <w:szCs w:val="24"/>
          <w:highlight w:val="yellow"/>
        </w:rPr>
        <w:t>.</w:t>
      </w:r>
      <w:r w:rsidR="0028727C">
        <w:rPr>
          <w:rFonts w:ascii="Times New Roman" w:hAnsi="Times New Roman" w:cs="Times New Roman"/>
          <w:sz w:val="24"/>
          <w:szCs w:val="24"/>
          <w:highlight w:val="yellow"/>
        </w:rPr>
        <w:t xml:space="preserve"> П</w:t>
      </w:r>
      <w:r w:rsidR="00460587" w:rsidRPr="00460587">
        <w:rPr>
          <w:rFonts w:ascii="Times New Roman" w:hAnsi="Times New Roman" w:cs="Times New Roman"/>
          <w:sz w:val="24"/>
          <w:szCs w:val="24"/>
          <w:highlight w:val="yellow"/>
        </w:rPr>
        <w:t>о субсидии на иные цели</w:t>
      </w:r>
      <w:r w:rsidR="0028727C">
        <w:rPr>
          <w:rFonts w:ascii="Times New Roman" w:hAnsi="Times New Roman" w:cs="Times New Roman"/>
          <w:sz w:val="24"/>
          <w:szCs w:val="24"/>
        </w:rPr>
        <w:t xml:space="preserve"> </w:t>
      </w:r>
      <w:r w:rsidR="00114FEB">
        <w:rPr>
          <w:rFonts w:ascii="Times New Roman" w:hAnsi="Times New Roman" w:cs="Times New Roman"/>
          <w:sz w:val="24"/>
          <w:szCs w:val="24"/>
        </w:rPr>
        <w:t xml:space="preserve"> Дт 205.52</w:t>
      </w:r>
      <w:r w:rsidR="0028727C">
        <w:rPr>
          <w:rFonts w:ascii="Times New Roman" w:hAnsi="Times New Roman" w:cs="Times New Roman"/>
          <w:sz w:val="24"/>
          <w:szCs w:val="24"/>
        </w:rPr>
        <w:t>.561 Кт. 401.40.152 (при капитальных расходах Дт 205.62.561 Кт. 401.40.162)</w:t>
      </w:r>
    </w:p>
    <w:p w:rsidR="000E34EA" w:rsidRDefault="000D61B4" w:rsidP="000326AF">
      <w:pPr>
        <w:tabs>
          <w:tab w:val="left" w:pos="6521"/>
        </w:tabs>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 xml:space="preserve"> </w:t>
      </w:r>
      <w:r w:rsidR="000E34EA">
        <w:rPr>
          <w:rFonts w:ascii="Times New Roman" w:hAnsi="Times New Roman" w:cs="Times New Roman"/>
          <w:sz w:val="24"/>
          <w:szCs w:val="24"/>
        </w:rPr>
        <w:t xml:space="preserve">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r w:rsidR="000E34EA" w:rsidRPr="005444FA">
        <w:rPr>
          <w:rFonts w:ascii="Times New Roman" w:hAnsi="Times New Roman" w:cs="Times New Roman"/>
          <w:i/>
          <w:sz w:val="24"/>
          <w:szCs w:val="24"/>
        </w:rPr>
        <w:t>(Основание: п.25 СГС «Аренда»</w:t>
      </w:r>
      <w:proofErr w:type="gramStart"/>
      <w:r w:rsidR="000E34EA" w:rsidRPr="005444FA">
        <w:rPr>
          <w:rFonts w:ascii="Times New Roman" w:hAnsi="Times New Roman" w:cs="Times New Roman"/>
          <w:i/>
          <w:sz w:val="24"/>
          <w:szCs w:val="24"/>
        </w:rPr>
        <w:t>,п</w:t>
      </w:r>
      <w:proofErr w:type="gramEnd"/>
      <w:r w:rsidR="000E34EA" w:rsidRPr="005444FA">
        <w:rPr>
          <w:rFonts w:ascii="Times New Roman" w:hAnsi="Times New Roman" w:cs="Times New Roman"/>
          <w:i/>
          <w:sz w:val="24"/>
          <w:szCs w:val="24"/>
        </w:rPr>
        <w:t>.п. а п.55 СГС «Доходы».</w:t>
      </w:r>
      <w:r w:rsidR="005444FA" w:rsidRPr="005444FA">
        <w:rPr>
          <w:rFonts w:ascii="Times New Roman" w:hAnsi="Times New Roman" w:cs="Times New Roman"/>
          <w:i/>
          <w:sz w:val="24"/>
          <w:szCs w:val="24"/>
        </w:rPr>
        <w:t>)</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Доходы текущего года начисляются:</w:t>
      </w:r>
    </w:p>
    <w:p w:rsidR="000D61B4" w:rsidRDefault="000D61B4"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 доведенные по Соглашениям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субсидии на муниципальное задание и иные цели на текущий год, на первый год планового периода и второй год планового периода;</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 оказания платных услуг, работ – на дату подписания акта оказанных услуг, выполненных работ;</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 передачи в аренду помещений - ежемесячно в последний день месяца;</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 сумм принудительного изъятия – на дату направления контрагенту требования об оплате пеней, штрафа, неустойки;</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 возмещения ущерба – на дату обнаружения ущерба денежным средствам на  основании ведомости расхождений по результатам инвентаризации (ф. 0504092), на дату оценки ущерба на основании акта комиссии;</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-от реализации имущества – на дату подписания акта приема-передачи имущества;</w:t>
      </w:r>
    </w:p>
    <w:p w:rsidR="00E026DB"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-от пожертвований – на дату подписания договора </w:t>
      </w:r>
      <w:proofErr w:type="gramStart"/>
      <w:r>
        <w:rPr>
          <w:rFonts w:ascii="Times New Roman" w:hAnsi="Times New Roman" w:cs="Times New Roman"/>
          <w:sz w:val="24"/>
          <w:szCs w:val="24"/>
        </w:rPr>
        <w:t>пожертвовании</w:t>
      </w:r>
      <w:proofErr w:type="gramEnd"/>
      <w:r>
        <w:rPr>
          <w:rFonts w:ascii="Times New Roman" w:hAnsi="Times New Roman" w:cs="Times New Roman"/>
          <w:sz w:val="24"/>
          <w:szCs w:val="24"/>
        </w:rPr>
        <w:t xml:space="preserve"> либо на дату поступления имущества и денег, если письменный договор пожертвования не заключался;</w:t>
      </w:r>
    </w:p>
    <w:p w:rsidR="005776A2" w:rsidRDefault="005776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Учреждение осуществляет все расходы в пределах норм и утвержденного на текущий год плана финансово – хозяйственной деятельности.</w:t>
      </w:r>
      <w:r w:rsidR="005E0AD5">
        <w:rPr>
          <w:rFonts w:ascii="Times New Roman" w:hAnsi="Times New Roman" w:cs="Times New Roman"/>
          <w:sz w:val="24"/>
          <w:szCs w:val="24"/>
        </w:rPr>
        <w:t xml:space="preserve"> Расходы осуществляются за счет средств доведенных по Соглашению о предоставлении субсидии на муниципальное задание, Соглашению о предоставлении субсидии на иные цели и за счет средств, полученных от  </w:t>
      </w:r>
      <w:bookmarkStart w:id="1" w:name="_GoBack"/>
      <w:bookmarkEnd w:id="1"/>
      <w:r w:rsidR="005E0AD5">
        <w:rPr>
          <w:rFonts w:ascii="Times New Roman" w:hAnsi="Times New Roman" w:cs="Times New Roman"/>
          <w:sz w:val="24"/>
          <w:szCs w:val="24"/>
        </w:rPr>
        <w:t>предпринимательской деятельности.</w:t>
      </w:r>
    </w:p>
    <w:p w:rsidR="005776A2" w:rsidRDefault="005776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составе расходов будущих периодов на счете КБК 0.401.50.000 «Расходы будущих периодов» отражаются расходы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5776A2" w:rsidRDefault="005776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-обязательному страхованию </w:t>
      </w:r>
      <w:r w:rsidR="008A509D">
        <w:rPr>
          <w:rFonts w:ascii="Times New Roman" w:hAnsi="Times New Roman" w:cs="Times New Roman"/>
          <w:sz w:val="24"/>
          <w:szCs w:val="24"/>
        </w:rPr>
        <w:t>автогражданской ответственности.</w:t>
      </w:r>
    </w:p>
    <w:p w:rsidR="005776A2" w:rsidRDefault="005776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Расходы будущих периодов списываются на финансовый результат текущего финансового </w:t>
      </w:r>
      <w:proofErr w:type="gramStart"/>
      <w:r>
        <w:rPr>
          <w:rFonts w:ascii="Times New Roman" w:hAnsi="Times New Roman" w:cs="Times New Roman"/>
          <w:sz w:val="24"/>
          <w:szCs w:val="24"/>
        </w:rPr>
        <w:t>года</w:t>
      </w:r>
      <w:proofErr w:type="gramEnd"/>
      <w:r>
        <w:rPr>
          <w:rFonts w:ascii="Times New Roman" w:hAnsi="Times New Roman" w:cs="Times New Roman"/>
          <w:sz w:val="24"/>
          <w:szCs w:val="24"/>
        </w:rPr>
        <w:t xml:space="preserve"> ежемесячно учитывая количество календарных дней в каждом месяце.</w:t>
      </w:r>
    </w:p>
    <w:p w:rsidR="005776A2" w:rsidRPr="005444FA" w:rsidRDefault="005776A2"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договорам стр</w:t>
      </w:r>
      <w:r w:rsidR="008A509D">
        <w:rPr>
          <w:rFonts w:ascii="Times New Roman" w:hAnsi="Times New Roman" w:cs="Times New Roman"/>
          <w:sz w:val="24"/>
          <w:szCs w:val="24"/>
        </w:rPr>
        <w:t xml:space="preserve">ахования, </w:t>
      </w:r>
      <w:r>
        <w:rPr>
          <w:rFonts w:ascii="Times New Roman" w:hAnsi="Times New Roman" w:cs="Times New Roman"/>
          <w:sz w:val="24"/>
          <w:szCs w:val="24"/>
        </w:rPr>
        <w:t xml:space="preserve">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r w:rsidRPr="005444FA">
        <w:rPr>
          <w:rFonts w:ascii="Times New Roman" w:hAnsi="Times New Roman" w:cs="Times New Roman"/>
          <w:i/>
          <w:sz w:val="24"/>
          <w:szCs w:val="24"/>
        </w:rPr>
        <w:t>. (Основание: п.п. 302,302.1 Инструкции к Единому плану счетов № 157н.</w:t>
      </w:r>
      <w:r w:rsidR="005444FA">
        <w:rPr>
          <w:rFonts w:ascii="Times New Roman" w:hAnsi="Times New Roman" w:cs="Times New Roman"/>
          <w:i/>
          <w:sz w:val="24"/>
          <w:szCs w:val="24"/>
        </w:rPr>
        <w:t>)</w:t>
      </w:r>
    </w:p>
    <w:p w:rsidR="00F75CF4" w:rsidRDefault="005776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75CF4">
        <w:rPr>
          <w:rFonts w:ascii="Times New Roman" w:hAnsi="Times New Roman" w:cs="Times New Roman"/>
          <w:sz w:val="24"/>
          <w:szCs w:val="24"/>
        </w:rPr>
        <w:t xml:space="preserve">     В учреждении создаются:</w:t>
      </w:r>
    </w:p>
    <w:p w:rsidR="00F75CF4" w:rsidRDefault="00F75CF4"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-резерв на предстоящую оплату отпусков (</w:t>
      </w:r>
      <w:proofErr w:type="gramStart"/>
      <w:r>
        <w:rPr>
          <w:rFonts w:ascii="Times New Roman" w:hAnsi="Times New Roman" w:cs="Times New Roman"/>
          <w:sz w:val="24"/>
          <w:szCs w:val="24"/>
        </w:rPr>
        <w:t>Приложении</w:t>
      </w:r>
      <w:proofErr w:type="gramEnd"/>
      <w:r>
        <w:rPr>
          <w:rFonts w:ascii="Times New Roman" w:hAnsi="Times New Roman" w:cs="Times New Roman"/>
          <w:sz w:val="24"/>
          <w:szCs w:val="24"/>
        </w:rPr>
        <w:t xml:space="preserve"> № 10);</w:t>
      </w:r>
    </w:p>
    <w:p w:rsidR="00F75CF4" w:rsidRPr="005444FA" w:rsidRDefault="00F75CF4"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-резерв по сомнительным долгам создается при </w:t>
      </w:r>
      <w:r w:rsidRPr="008A509D">
        <w:rPr>
          <w:rFonts w:ascii="Times New Roman" w:hAnsi="Times New Roman" w:cs="Times New Roman"/>
          <w:b/>
          <w:sz w:val="24"/>
          <w:szCs w:val="24"/>
        </w:rPr>
        <w:t>необходимости</w:t>
      </w:r>
      <w:r>
        <w:rPr>
          <w:rFonts w:ascii="Times New Roman" w:hAnsi="Times New Roman" w:cs="Times New Roman"/>
          <w:sz w:val="24"/>
          <w:szCs w:val="24"/>
        </w:rPr>
        <w:t xml:space="preserve">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roofErr w:type="gramStart"/>
      <w:r w:rsidRPr="005444FA">
        <w:rPr>
          <w:rFonts w:ascii="Times New Roman" w:hAnsi="Times New Roman" w:cs="Times New Roman"/>
          <w:i/>
          <w:sz w:val="24"/>
          <w:szCs w:val="24"/>
        </w:rPr>
        <w:t xml:space="preserve">(Основание: п.п.302,302.1 Инструкции к Единому плану счетов № 157н, п.11 СГС «Доходы». </w:t>
      </w:r>
      <w:proofErr w:type="gramEnd"/>
    </w:p>
    <w:p w:rsidR="00021C8A" w:rsidRDefault="00021C8A" w:rsidP="000326AF">
      <w:pPr>
        <w:tabs>
          <w:tab w:val="left" w:pos="6521"/>
        </w:tabs>
        <w:spacing w:after="0"/>
        <w:jc w:val="both"/>
        <w:rPr>
          <w:rFonts w:ascii="Times New Roman" w:hAnsi="Times New Roman" w:cs="Times New Roman"/>
          <w:sz w:val="24"/>
          <w:szCs w:val="24"/>
        </w:rPr>
      </w:pPr>
    </w:p>
    <w:p w:rsidR="005A0527" w:rsidRPr="005A0527" w:rsidRDefault="000D61B4" w:rsidP="005A0527">
      <w:pPr>
        <w:pStyle w:val="a3"/>
        <w:numPr>
          <w:ilvl w:val="1"/>
          <w:numId w:val="15"/>
        </w:numPr>
        <w:tabs>
          <w:tab w:val="left" w:pos="6521"/>
        </w:tabs>
        <w:spacing w:after="0"/>
        <w:jc w:val="both"/>
        <w:rPr>
          <w:rFonts w:ascii="Times New Roman" w:hAnsi="Times New Roman" w:cs="Times New Roman"/>
          <w:b/>
          <w:i/>
          <w:sz w:val="24"/>
          <w:szCs w:val="24"/>
          <w:lang w:val="en-US"/>
        </w:rPr>
      </w:pPr>
      <w:r w:rsidRPr="005A0527">
        <w:rPr>
          <w:rFonts w:ascii="Times New Roman" w:hAnsi="Times New Roman" w:cs="Times New Roman"/>
          <w:b/>
          <w:i/>
          <w:sz w:val="24"/>
          <w:szCs w:val="24"/>
        </w:rPr>
        <w:t>Аренда</w:t>
      </w:r>
      <w:r w:rsidR="00E102CA" w:rsidRPr="005A0527">
        <w:rPr>
          <w:rFonts w:ascii="Times New Roman" w:hAnsi="Times New Roman" w:cs="Times New Roman"/>
          <w:b/>
          <w:i/>
          <w:sz w:val="24"/>
          <w:szCs w:val="24"/>
        </w:rPr>
        <w:t xml:space="preserve">. </w:t>
      </w:r>
    </w:p>
    <w:p w:rsidR="00021C8A" w:rsidRDefault="005444FA" w:rsidP="000326AF">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00021C8A" w:rsidRPr="00021C8A">
        <w:rPr>
          <w:rFonts w:ascii="Times New Roman" w:hAnsi="Times New Roman" w:cs="Times New Roman"/>
          <w:sz w:val="24"/>
          <w:szCs w:val="24"/>
        </w:rPr>
        <w:t>Доходы от предоставления права пользования активом (</w:t>
      </w:r>
      <w:r w:rsidR="00021C8A">
        <w:rPr>
          <w:rFonts w:ascii="Times New Roman" w:hAnsi="Times New Roman" w:cs="Times New Roman"/>
          <w:sz w:val="24"/>
          <w:szCs w:val="24"/>
        </w:rPr>
        <w:t xml:space="preserve">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roofErr w:type="gramStart"/>
      <w:r w:rsidR="00021C8A">
        <w:rPr>
          <w:rFonts w:ascii="Times New Roman" w:hAnsi="Times New Roman" w:cs="Times New Roman"/>
          <w:sz w:val="24"/>
          <w:szCs w:val="24"/>
        </w:rPr>
        <w:t xml:space="preserve"> .</w:t>
      </w:r>
      <w:proofErr w:type="gramEnd"/>
      <w:r w:rsidR="00021C8A">
        <w:rPr>
          <w:rFonts w:ascii="Times New Roman" w:hAnsi="Times New Roman" w:cs="Times New Roman"/>
          <w:sz w:val="24"/>
          <w:szCs w:val="24"/>
        </w:rPr>
        <w:t xml:space="preserve">Общая сумма арендных платежей сначала учитывается в доходах будущих периодов на счете 401.40, а затем списывается в текущие доходы – равномерно, т.е. ежемесячно. </w:t>
      </w:r>
      <w:r w:rsidR="00021C8A" w:rsidRPr="005444FA">
        <w:rPr>
          <w:rFonts w:ascii="Times New Roman" w:hAnsi="Times New Roman" w:cs="Times New Roman"/>
          <w:i/>
          <w:sz w:val="24"/>
          <w:szCs w:val="24"/>
        </w:rPr>
        <w:t>(Основание: п.25 СГС «Аренда»).</w:t>
      </w:r>
    </w:p>
    <w:p w:rsidR="00021C8A" w:rsidRDefault="002A4269"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21C8A" w:rsidRPr="00072126" w:rsidRDefault="00072126" w:rsidP="000326AF">
      <w:pPr>
        <w:tabs>
          <w:tab w:val="left" w:pos="6521"/>
        </w:tabs>
        <w:spacing w:after="0"/>
        <w:jc w:val="both"/>
        <w:rPr>
          <w:rFonts w:ascii="Times New Roman" w:hAnsi="Times New Roman" w:cs="Times New Roman"/>
          <w:b/>
          <w:i/>
          <w:sz w:val="24"/>
          <w:szCs w:val="24"/>
        </w:rPr>
      </w:pPr>
      <w:r w:rsidRPr="00072126">
        <w:rPr>
          <w:rFonts w:ascii="Times New Roman" w:hAnsi="Times New Roman" w:cs="Times New Roman"/>
          <w:b/>
          <w:i/>
          <w:sz w:val="24"/>
          <w:szCs w:val="24"/>
        </w:rPr>
        <w:t xml:space="preserve">     4.11.</w:t>
      </w:r>
      <w:r w:rsidR="00021C8A" w:rsidRPr="00072126">
        <w:rPr>
          <w:rFonts w:ascii="Times New Roman" w:hAnsi="Times New Roman" w:cs="Times New Roman"/>
          <w:b/>
          <w:i/>
          <w:sz w:val="24"/>
          <w:szCs w:val="24"/>
        </w:rPr>
        <w:t>Обесценение активов.</w:t>
      </w:r>
    </w:p>
    <w:p w:rsidR="00021C8A" w:rsidRPr="00072126" w:rsidRDefault="00072126" w:rsidP="000326AF">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00021C8A">
        <w:rPr>
          <w:rFonts w:ascii="Times New Roman" w:hAnsi="Times New Roman" w:cs="Times New Roman"/>
          <w:sz w:val="24"/>
          <w:szCs w:val="24"/>
        </w:rPr>
        <w:t>Наличие признаков возможного обесценения (снижения убытка)</w:t>
      </w:r>
      <w:r w:rsidR="00294268">
        <w:rPr>
          <w:rFonts w:ascii="Times New Roman" w:hAnsi="Times New Roman" w:cs="Times New Roman"/>
          <w:sz w:val="24"/>
          <w:szCs w:val="24"/>
        </w:rPr>
        <w:t xml:space="preserve"> проверяется при инвентаризации соответствующих активов, проводимой при составлении годовой отчетности. </w:t>
      </w:r>
      <w:r w:rsidR="00294268" w:rsidRPr="00072126">
        <w:rPr>
          <w:rFonts w:ascii="Times New Roman" w:hAnsi="Times New Roman" w:cs="Times New Roman"/>
          <w:i/>
          <w:sz w:val="24"/>
          <w:szCs w:val="24"/>
        </w:rPr>
        <w:t>(Основание: п.9 СГС «Учетная политика»</w:t>
      </w:r>
      <w:proofErr w:type="gramStart"/>
      <w:r w:rsidR="00294268" w:rsidRPr="00072126">
        <w:rPr>
          <w:rFonts w:ascii="Times New Roman" w:hAnsi="Times New Roman" w:cs="Times New Roman"/>
          <w:i/>
          <w:sz w:val="24"/>
          <w:szCs w:val="24"/>
        </w:rPr>
        <w:t>,п</w:t>
      </w:r>
      <w:proofErr w:type="gramEnd"/>
      <w:r w:rsidR="00294268" w:rsidRPr="00072126">
        <w:rPr>
          <w:rFonts w:ascii="Times New Roman" w:hAnsi="Times New Roman" w:cs="Times New Roman"/>
          <w:i/>
          <w:sz w:val="24"/>
          <w:szCs w:val="24"/>
        </w:rPr>
        <w:t>.п.5,6 СГС «Обесценение активов»).</w:t>
      </w:r>
    </w:p>
    <w:p w:rsidR="00294268" w:rsidRPr="00072126" w:rsidRDefault="00294268"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(ф.0504087).</w:t>
      </w:r>
      <w:r w:rsidR="00C54DDD">
        <w:rPr>
          <w:rFonts w:ascii="Times New Roman" w:hAnsi="Times New Roman" w:cs="Times New Roman"/>
          <w:sz w:val="24"/>
          <w:szCs w:val="24"/>
        </w:rPr>
        <w:t xml:space="preserve"> </w:t>
      </w:r>
      <w:r w:rsidR="00C54DDD" w:rsidRPr="00072126">
        <w:rPr>
          <w:rFonts w:ascii="Times New Roman" w:hAnsi="Times New Roman" w:cs="Times New Roman"/>
          <w:i/>
          <w:sz w:val="24"/>
          <w:szCs w:val="24"/>
        </w:rPr>
        <w:t>(Основание: п.п. 6, 18 СГС «Обесценение активов»).</w:t>
      </w:r>
    </w:p>
    <w:p w:rsidR="00997D8B" w:rsidRPr="00072126" w:rsidRDefault="00997D8B"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 </w:t>
      </w:r>
      <w:r w:rsidRPr="00072126">
        <w:rPr>
          <w:rFonts w:ascii="Times New Roman" w:hAnsi="Times New Roman" w:cs="Times New Roman"/>
          <w:i/>
          <w:sz w:val="24"/>
          <w:szCs w:val="24"/>
        </w:rPr>
        <w:t>(Основание: п.9 СГС «Учетная политика»).</w:t>
      </w:r>
    </w:p>
    <w:p w:rsidR="00997D8B" w:rsidRDefault="00997D8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997D8B" w:rsidRPr="00072126" w:rsidRDefault="00997D8B"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предлагается решение о проведении оценки, так же указывается оптимальный метод определения справедливой стоимости актива. </w:t>
      </w:r>
      <w:r w:rsidRPr="00072126">
        <w:rPr>
          <w:rFonts w:ascii="Times New Roman" w:hAnsi="Times New Roman" w:cs="Times New Roman"/>
          <w:i/>
          <w:sz w:val="24"/>
          <w:szCs w:val="24"/>
        </w:rPr>
        <w:t>(Основание: п.9 СГС «Учетная политика», п.п.10,11 СГС «Обесценение активов»).</w:t>
      </w:r>
    </w:p>
    <w:p w:rsidR="00997D8B" w:rsidRDefault="00997D8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выявлении признаков возможного обесценения  (снижения убытка)</w:t>
      </w:r>
      <w:r w:rsidR="00D775A0">
        <w:rPr>
          <w:rFonts w:ascii="Times New Roman" w:hAnsi="Times New Roman" w:cs="Times New Roman"/>
          <w:sz w:val="24"/>
          <w:szCs w:val="24"/>
        </w:rPr>
        <w:t xml:space="preserve"> руководитель</w:t>
      </w:r>
      <w:r w:rsidR="004674B0">
        <w:rPr>
          <w:rFonts w:ascii="Times New Roman" w:hAnsi="Times New Roman" w:cs="Times New Roman"/>
          <w:sz w:val="24"/>
          <w:szCs w:val="24"/>
        </w:rPr>
        <w:t xml:space="preserve"> принимает решение о необходимости </w:t>
      </w:r>
      <w:proofErr w:type="gramStart"/>
      <w:r w:rsidR="004674B0">
        <w:rPr>
          <w:rFonts w:ascii="Times New Roman" w:hAnsi="Times New Roman" w:cs="Times New Roman"/>
          <w:sz w:val="24"/>
          <w:szCs w:val="24"/>
        </w:rPr>
        <w:t xml:space="preserve">( </w:t>
      </w:r>
      <w:proofErr w:type="gramEnd"/>
      <w:r w:rsidR="004674B0">
        <w:rPr>
          <w:rFonts w:ascii="Times New Roman" w:hAnsi="Times New Roman" w:cs="Times New Roman"/>
          <w:sz w:val="24"/>
          <w:szCs w:val="24"/>
        </w:rPr>
        <w:t>об отсутствии необходимости) определения справедливой стоимости такого актива.</w:t>
      </w:r>
    </w:p>
    <w:p w:rsidR="004674B0" w:rsidRPr="00072126" w:rsidRDefault="004674B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Это решение оформляется приказом с указанием метода, которым стоимость будет определена. </w:t>
      </w:r>
      <w:r w:rsidRPr="00072126">
        <w:rPr>
          <w:rFonts w:ascii="Times New Roman" w:hAnsi="Times New Roman" w:cs="Times New Roman"/>
          <w:i/>
          <w:sz w:val="24"/>
          <w:szCs w:val="24"/>
        </w:rPr>
        <w:t>(Основание: п.п. 10,22 СГС «Обесценение активов»).</w:t>
      </w:r>
    </w:p>
    <w:p w:rsidR="004674B0" w:rsidRPr="00072126" w:rsidRDefault="004674B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При определении справедливой стоимости актива так же оценивается необходимость изменения оставшегося срока полезного использования актива. </w:t>
      </w:r>
      <w:r w:rsidRPr="00072126">
        <w:rPr>
          <w:rFonts w:ascii="Times New Roman" w:hAnsi="Times New Roman" w:cs="Times New Roman"/>
          <w:i/>
          <w:sz w:val="24"/>
          <w:szCs w:val="24"/>
        </w:rPr>
        <w:t>(Основание: п.13 СГС «Обесценение активов»).</w:t>
      </w:r>
    </w:p>
    <w:p w:rsidR="004674B0" w:rsidRPr="00072126" w:rsidRDefault="004674B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Если по результатам определения справедливой стоимости актива выявлен убыток от обесценения, то он подлежит признанию в учете. </w:t>
      </w:r>
      <w:r w:rsidRPr="00072126">
        <w:rPr>
          <w:rFonts w:ascii="Times New Roman" w:hAnsi="Times New Roman" w:cs="Times New Roman"/>
          <w:i/>
          <w:sz w:val="24"/>
          <w:szCs w:val="24"/>
        </w:rPr>
        <w:t>(Основание: п.15 СГС «Обесценение активов»).</w:t>
      </w:r>
    </w:p>
    <w:p w:rsidR="004674B0" w:rsidRPr="00072126" w:rsidRDefault="004674B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Убыток от обесценения актива</w:t>
      </w:r>
      <w:r w:rsidR="005532C6">
        <w:rPr>
          <w:rFonts w:ascii="Times New Roman" w:hAnsi="Times New Roman" w:cs="Times New Roman"/>
          <w:sz w:val="24"/>
          <w:szCs w:val="24"/>
        </w:rPr>
        <w:t xml:space="preserve"> и </w:t>
      </w:r>
      <w:r>
        <w:rPr>
          <w:rFonts w:ascii="Times New Roman" w:hAnsi="Times New Roman" w:cs="Times New Roman"/>
          <w:sz w:val="24"/>
          <w:szCs w:val="24"/>
        </w:rPr>
        <w:t xml:space="preserve"> (</w:t>
      </w:r>
      <w:r w:rsidR="005532C6">
        <w:rPr>
          <w:rFonts w:ascii="Times New Roman" w:hAnsi="Times New Roman" w:cs="Times New Roman"/>
          <w:sz w:val="24"/>
          <w:szCs w:val="24"/>
        </w:rPr>
        <w:t xml:space="preserve">или) изменение оставшегося срока полезного использования актива признается в учете на основании Бухгалтерской справки (ф.0504833). </w:t>
      </w:r>
      <w:r w:rsidR="005532C6" w:rsidRPr="00072126">
        <w:rPr>
          <w:rFonts w:ascii="Times New Roman" w:hAnsi="Times New Roman" w:cs="Times New Roman"/>
          <w:i/>
          <w:sz w:val="24"/>
          <w:szCs w:val="24"/>
        </w:rPr>
        <w:t>(Основание</w:t>
      </w:r>
      <w:proofErr w:type="gramStart"/>
      <w:r w:rsidR="005532C6" w:rsidRPr="00072126">
        <w:rPr>
          <w:rFonts w:ascii="Times New Roman" w:hAnsi="Times New Roman" w:cs="Times New Roman"/>
          <w:i/>
          <w:sz w:val="24"/>
          <w:szCs w:val="24"/>
        </w:rPr>
        <w:t>:п</w:t>
      </w:r>
      <w:proofErr w:type="gramEnd"/>
      <w:r w:rsidR="005532C6" w:rsidRPr="00072126">
        <w:rPr>
          <w:rFonts w:ascii="Times New Roman" w:hAnsi="Times New Roman" w:cs="Times New Roman"/>
          <w:i/>
          <w:sz w:val="24"/>
          <w:szCs w:val="24"/>
        </w:rPr>
        <w:t>.9 СГС «Учетная политика»).</w:t>
      </w:r>
    </w:p>
    <w:p w:rsidR="005532C6" w:rsidRPr="00072126" w:rsidRDefault="005532C6"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072126">
        <w:rPr>
          <w:rFonts w:ascii="Times New Roman" w:hAnsi="Times New Roman" w:cs="Times New Roman"/>
          <w:i/>
          <w:sz w:val="24"/>
          <w:szCs w:val="24"/>
        </w:rPr>
        <w:t>(Основание: п.24 СГС «Обесценение активов»).</w:t>
      </w:r>
    </w:p>
    <w:p w:rsidR="005532C6" w:rsidRDefault="005532C6"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(ф.0504833). </w:t>
      </w:r>
      <w:r w:rsidRPr="00072126">
        <w:rPr>
          <w:rFonts w:ascii="Times New Roman" w:hAnsi="Times New Roman" w:cs="Times New Roman"/>
          <w:i/>
          <w:sz w:val="24"/>
          <w:szCs w:val="24"/>
        </w:rPr>
        <w:t>(Основание: п.9 СГС «Учетная политика»).</w:t>
      </w:r>
    </w:p>
    <w:p w:rsidR="005532C6" w:rsidRDefault="005532C6"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532C6" w:rsidRPr="00072126" w:rsidRDefault="00072126" w:rsidP="000326AF">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072126">
        <w:rPr>
          <w:rFonts w:ascii="Times New Roman" w:hAnsi="Times New Roman" w:cs="Times New Roman"/>
          <w:b/>
          <w:i/>
          <w:sz w:val="24"/>
          <w:szCs w:val="24"/>
        </w:rPr>
        <w:t>4.12.</w:t>
      </w:r>
      <w:r w:rsidR="005532C6" w:rsidRPr="00072126">
        <w:rPr>
          <w:rFonts w:ascii="Times New Roman" w:hAnsi="Times New Roman" w:cs="Times New Roman"/>
          <w:b/>
          <w:i/>
          <w:sz w:val="24"/>
          <w:szCs w:val="24"/>
        </w:rPr>
        <w:t>Санкционирование расходов.</w:t>
      </w:r>
    </w:p>
    <w:p w:rsidR="005532C6" w:rsidRDefault="00072126" w:rsidP="000326AF">
      <w:pPr>
        <w:tabs>
          <w:tab w:val="left" w:pos="6521"/>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532C6">
        <w:rPr>
          <w:rFonts w:ascii="Times New Roman" w:hAnsi="Times New Roman" w:cs="Times New Roman"/>
          <w:sz w:val="24"/>
          <w:szCs w:val="24"/>
        </w:rPr>
        <w:t>Принятие к учету обязательств (денежных обязательств) осуществляется в порядке, приведенном в Приложении № 9.</w:t>
      </w:r>
    </w:p>
    <w:p w:rsidR="005532C6" w:rsidRDefault="005532C6" w:rsidP="000326AF">
      <w:pPr>
        <w:tabs>
          <w:tab w:val="left" w:pos="6521"/>
        </w:tabs>
        <w:spacing w:after="0"/>
        <w:jc w:val="both"/>
        <w:rPr>
          <w:rFonts w:ascii="Times New Roman" w:hAnsi="Times New Roman" w:cs="Times New Roman"/>
          <w:sz w:val="24"/>
          <w:szCs w:val="24"/>
        </w:rPr>
      </w:pPr>
    </w:p>
    <w:p w:rsidR="005532C6" w:rsidRPr="00072126" w:rsidRDefault="00072126" w:rsidP="000326AF">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072126">
        <w:rPr>
          <w:rFonts w:ascii="Times New Roman" w:hAnsi="Times New Roman" w:cs="Times New Roman"/>
          <w:b/>
          <w:i/>
          <w:sz w:val="24"/>
          <w:szCs w:val="24"/>
        </w:rPr>
        <w:t>4.13.</w:t>
      </w:r>
      <w:r w:rsidR="005532C6" w:rsidRPr="00072126">
        <w:rPr>
          <w:rFonts w:ascii="Times New Roman" w:hAnsi="Times New Roman" w:cs="Times New Roman"/>
          <w:b/>
          <w:i/>
          <w:sz w:val="24"/>
          <w:szCs w:val="24"/>
        </w:rPr>
        <w:t xml:space="preserve">События после отчетной даты. </w:t>
      </w:r>
    </w:p>
    <w:p w:rsidR="005532C6" w:rsidRDefault="00072126" w:rsidP="000326AF">
      <w:pPr>
        <w:tabs>
          <w:tab w:val="left" w:pos="6521"/>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532C6">
        <w:rPr>
          <w:rFonts w:ascii="Times New Roman" w:hAnsi="Times New Roman" w:cs="Times New Roman"/>
          <w:sz w:val="24"/>
          <w:szCs w:val="24"/>
        </w:rPr>
        <w:t>Признание и отражение в учете и отчетности событий после отчетной даты осуществляется в порядке, приведенном в Приложении № 5.</w:t>
      </w:r>
    </w:p>
    <w:p w:rsidR="005532C6" w:rsidRDefault="005532C6" w:rsidP="000326AF">
      <w:pPr>
        <w:tabs>
          <w:tab w:val="left" w:pos="6521"/>
        </w:tabs>
        <w:spacing w:after="0"/>
        <w:jc w:val="both"/>
        <w:rPr>
          <w:rFonts w:ascii="Times New Roman" w:hAnsi="Times New Roman" w:cs="Times New Roman"/>
          <w:sz w:val="24"/>
          <w:szCs w:val="24"/>
        </w:rPr>
      </w:pPr>
    </w:p>
    <w:p w:rsidR="005532C6" w:rsidRPr="00072126" w:rsidRDefault="00072126" w:rsidP="000326AF">
      <w:pPr>
        <w:tabs>
          <w:tab w:val="left" w:pos="6521"/>
        </w:tabs>
        <w:spacing w:after="0"/>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072126">
        <w:rPr>
          <w:rFonts w:ascii="Times New Roman" w:hAnsi="Times New Roman" w:cs="Times New Roman"/>
          <w:b/>
          <w:i/>
          <w:sz w:val="24"/>
          <w:szCs w:val="24"/>
        </w:rPr>
        <w:t>4.14.</w:t>
      </w:r>
      <w:r w:rsidR="005471D5" w:rsidRPr="00072126">
        <w:rPr>
          <w:rFonts w:ascii="Times New Roman" w:hAnsi="Times New Roman" w:cs="Times New Roman"/>
          <w:b/>
          <w:i/>
          <w:sz w:val="24"/>
          <w:szCs w:val="24"/>
        </w:rPr>
        <w:t>Расчеты с учредителем по недвижимому и особо ценному имуществу.</w:t>
      </w:r>
    </w:p>
    <w:p w:rsidR="005471D5" w:rsidRDefault="00072126" w:rsidP="000326AF">
      <w:pPr>
        <w:tabs>
          <w:tab w:val="left" w:pos="6521"/>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5471D5">
        <w:rPr>
          <w:rFonts w:ascii="Times New Roman" w:hAnsi="Times New Roman" w:cs="Times New Roman"/>
          <w:sz w:val="24"/>
          <w:szCs w:val="24"/>
        </w:rPr>
        <w:t xml:space="preserve">Показатель корректируется один раз в год, перед составлением годовой отчетности. Учет ведем по счету 4.210.06.000 – на балансовую стоимость имущества, которое поступило и выбыло.   Формируется извещение (ф.0504805) в двух экземплярах: один для учредителя, второй для себя. </w:t>
      </w:r>
    </w:p>
    <w:p w:rsidR="004771DE" w:rsidRDefault="004771DE" w:rsidP="000326AF">
      <w:pPr>
        <w:tabs>
          <w:tab w:val="left" w:pos="6521"/>
        </w:tabs>
        <w:spacing w:after="0"/>
        <w:jc w:val="both"/>
        <w:rPr>
          <w:rFonts w:ascii="Times New Roman" w:hAnsi="Times New Roman" w:cs="Times New Roman"/>
          <w:b/>
          <w:i/>
          <w:sz w:val="24"/>
          <w:szCs w:val="24"/>
        </w:rPr>
      </w:pPr>
      <w:r w:rsidRPr="004771DE">
        <w:rPr>
          <w:rFonts w:ascii="Times New Roman" w:hAnsi="Times New Roman" w:cs="Times New Roman"/>
          <w:b/>
          <w:i/>
          <w:sz w:val="24"/>
          <w:szCs w:val="24"/>
        </w:rPr>
        <w:t xml:space="preserve">    4.15.</w:t>
      </w:r>
      <w:r>
        <w:rPr>
          <w:rFonts w:ascii="Times New Roman" w:hAnsi="Times New Roman" w:cs="Times New Roman"/>
          <w:b/>
          <w:i/>
          <w:sz w:val="24"/>
          <w:szCs w:val="24"/>
        </w:rPr>
        <w:t>Забалансовые счета.</w:t>
      </w:r>
    </w:p>
    <w:p w:rsidR="00B60EDD" w:rsidRDefault="00B60ED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Порядок учета на </w:t>
      </w:r>
      <w:proofErr w:type="spellStart"/>
      <w:r>
        <w:rPr>
          <w:rFonts w:ascii="Times New Roman" w:hAnsi="Times New Roman" w:cs="Times New Roman"/>
          <w:sz w:val="24"/>
          <w:szCs w:val="24"/>
        </w:rPr>
        <w:t>забалансовых</w:t>
      </w:r>
      <w:proofErr w:type="spellEnd"/>
      <w:r>
        <w:rPr>
          <w:rFonts w:ascii="Times New Roman" w:hAnsi="Times New Roman" w:cs="Times New Roman"/>
          <w:sz w:val="24"/>
          <w:szCs w:val="24"/>
        </w:rPr>
        <w:t xml:space="preserve"> счетах утвержден приказом Минфина от 01.12.2010 № 157н.</w:t>
      </w:r>
    </w:p>
    <w:p w:rsidR="00B60EDD" w:rsidRDefault="00B60ED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подразделении используются следующие </w:t>
      </w:r>
      <w:proofErr w:type="spellStart"/>
      <w:r>
        <w:rPr>
          <w:rFonts w:ascii="Times New Roman" w:hAnsi="Times New Roman" w:cs="Times New Roman"/>
          <w:sz w:val="24"/>
          <w:szCs w:val="24"/>
        </w:rPr>
        <w:t>забалансовые</w:t>
      </w:r>
      <w:proofErr w:type="spellEnd"/>
      <w:r>
        <w:rPr>
          <w:rFonts w:ascii="Times New Roman" w:hAnsi="Times New Roman" w:cs="Times New Roman"/>
          <w:sz w:val="24"/>
          <w:szCs w:val="24"/>
        </w:rPr>
        <w:t xml:space="preserve"> счета:</w:t>
      </w:r>
    </w:p>
    <w:p w:rsidR="00B60EDD" w:rsidRDefault="00B60ED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Счет 01 «Имущество, полученное в пользование». На счете учитывают имущество, полученное в пользование, но не объекты аренды.</w:t>
      </w:r>
    </w:p>
    <w:p w:rsidR="00B60EDD" w:rsidRDefault="00B60ED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02 «Материальные ценности, принимаемые на хранение». Кроме </w:t>
      </w:r>
      <w:proofErr w:type="gramStart"/>
      <w:r>
        <w:rPr>
          <w:rFonts w:ascii="Times New Roman" w:hAnsi="Times New Roman" w:cs="Times New Roman"/>
          <w:sz w:val="24"/>
          <w:szCs w:val="24"/>
        </w:rPr>
        <w:t>имущества, полученного на хранение на счете учитывают</w:t>
      </w:r>
      <w:proofErr w:type="gramEnd"/>
      <w:r>
        <w:rPr>
          <w:rFonts w:ascii="Times New Roman" w:hAnsi="Times New Roman" w:cs="Times New Roman"/>
          <w:sz w:val="24"/>
          <w:szCs w:val="24"/>
        </w:rPr>
        <w:t xml:space="preserve"> материальные ценности, в отношении которых принято решение о списании до момента его демонтажа, утилизации или уничтожения.</w:t>
      </w:r>
    </w:p>
    <w:p w:rsidR="00BF3237" w:rsidRDefault="00BF323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03 «Бланки строгой отчетности». На счете учитывают бланки трудовых книжек, вкладыши к ним, квитанции и другие БСО.</w:t>
      </w:r>
    </w:p>
    <w:p w:rsidR="00BF3237" w:rsidRDefault="00BF323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04 «Сомнительная задолженность. На счете отражается задолженность после ее списания с баланса.</w:t>
      </w:r>
    </w:p>
    <w:p w:rsidR="00B60EDD" w:rsidRDefault="00B60ED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3C9D">
        <w:rPr>
          <w:rFonts w:ascii="Times New Roman" w:hAnsi="Times New Roman" w:cs="Times New Roman"/>
          <w:sz w:val="24"/>
          <w:szCs w:val="24"/>
        </w:rPr>
        <w:t>Счет 07 «Награды, призы, кубки и ценные подарки, сувениры». Ценные подарки и сувениры отражают на счете с момента их выдачи со склада и до момента вручения.</w:t>
      </w:r>
    </w:p>
    <w:p w:rsidR="00D63C9D" w:rsidRDefault="00D63C9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09 «Запасные части к транспортным средствам, выданные взамен </w:t>
      </w:r>
      <w:proofErr w:type="gramStart"/>
      <w:r>
        <w:rPr>
          <w:rFonts w:ascii="Times New Roman" w:hAnsi="Times New Roman" w:cs="Times New Roman"/>
          <w:sz w:val="24"/>
          <w:szCs w:val="24"/>
        </w:rPr>
        <w:t>изношенных</w:t>
      </w:r>
      <w:proofErr w:type="gramEnd"/>
      <w:r>
        <w:rPr>
          <w:rFonts w:ascii="Times New Roman" w:hAnsi="Times New Roman" w:cs="Times New Roman"/>
          <w:sz w:val="24"/>
          <w:szCs w:val="24"/>
        </w:rPr>
        <w:t>». К учету на счете запчасти принимаются в момент их списания с баланса для ремонта транспорта и учитывают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периода эксплуатации в составе ТС. При выбытии автотранспорта запасные части, установленные на нем и учитываемые на 09 счете, списывают с </w:t>
      </w:r>
      <w:proofErr w:type="spellStart"/>
      <w:r>
        <w:rPr>
          <w:rFonts w:ascii="Times New Roman" w:hAnsi="Times New Roman" w:cs="Times New Roman"/>
          <w:sz w:val="24"/>
          <w:szCs w:val="24"/>
        </w:rPr>
        <w:t>забалансового</w:t>
      </w:r>
      <w:proofErr w:type="spellEnd"/>
      <w:r>
        <w:rPr>
          <w:rFonts w:ascii="Times New Roman" w:hAnsi="Times New Roman" w:cs="Times New Roman"/>
          <w:sz w:val="24"/>
          <w:szCs w:val="24"/>
        </w:rPr>
        <w:t xml:space="preserve"> учета.</w:t>
      </w:r>
    </w:p>
    <w:p w:rsidR="00BF3237" w:rsidRDefault="00BF323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10 «Обеспечение исполнения обязательств». На счете учитывают обеспечение (за исключением денежных средств) в сумме обязательства, по которому получено обеспечение. Обеспечение списывают в случае исполнения обязательств.</w:t>
      </w:r>
    </w:p>
    <w:p w:rsidR="00BF3237" w:rsidRDefault="00BF323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17 «Поступление денежных средств».</w:t>
      </w:r>
    </w:p>
    <w:p w:rsidR="00BF3237" w:rsidRDefault="00BF323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18 «Выбытие денежных средств». </w:t>
      </w:r>
    </w:p>
    <w:p w:rsidR="00D63C9D" w:rsidRDefault="00D63C9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21 «Основные средства в эксплуатации». На счете учитывают ОС стоимостью до 10 000 руб. включительно, кроме объектов недвижимости и библиотечного фонда.</w:t>
      </w:r>
    </w:p>
    <w:p w:rsidR="00D63C9D" w:rsidRDefault="00D63C9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26 «Имущество, переданное в безвозмездное пользование». Счет предназначен для учета данных об объектах аренды на льготных условиях, а так же о </w:t>
      </w:r>
      <w:proofErr w:type="gramStart"/>
      <w:r>
        <w:rPr>
          <w:rFonts w:ascii="Times New Roman" w:hAnsi="Times New Roman" w:cs="Times New Roman"/>
          <w:sz w:val="24"/>
          <w:szCs w:val="24"/>
        </w:rPr>
        <w:t>переданном</w:t>
      </w:r>
      <w:proofErr w:type="gramEnd"/>
      <w:r>
        <w:rPr>
          <w:rFonts w:ascii="Times New Roman" w:hAnsi="Times New Roman" w:cs="Times New Roman"/>
          <w:sz w:val="24"/>
          <w:szCs w:val="24"/>
        </w:rPr>
        <w:t xml:space="preserve"> в безвозмездное пользование имущества без закрепления права оперативного управления.</w:t>
      </w:r>
    </w:p>
    <w:p w:rsidR="00D63C9D" w:rsidRDefault="00D63C9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Счет 27 «Материальные ценности, выданные в личное пользование</w:t>
      </w:r>
      <w:r w:rsidR="00BF3237">
        <w:rPr>
          <w:rFonts w:ascii="Times New Roman" w:hAnsi="Times New Roman" w:cs="Times New Roman"/>
          <w:sz w:val="24"/>
          <w:szCs w:val="24"/>
        </w:rPr>
        <w:t xml:space="preserve"> </w:t>
      </w:r>
      <w:r>
        <w:rPr>
          <w:rFonts w:ascii="Times New Roman" w:hAnsi="Times New Roman" w:cs="Times New Roman"/>
          <w:sz w:val="24"/>
          <w:szCs w:val="24"/>
        </w:rPr>
        <w:t>работникам».</w:t>
      </w:r>
      <w:r w:rsidR="00BF3237">
        <w:rPr>
          <w:rFonts w:ascii="Times New Roman" w:hAnsi="Times New Roman" w:cs="Times New Roman"/>
          <w:sz w:val="24"/>
          <w:szCs w:val="24"/>
        </w:rPr>
        <w:t xml:space="preserve"> </w:t>
      </w:r>
      <w:proofErr w:type="gramStart"/>
      <w:r w:rsidR="00BF3237">
        <w:rPr>
          <w:rFonts w:ascii="Times New Roman" w:hAnsi="Times New Roman" w:cs="Times New Roman"/>
          <w:sz w:val="24"/>
          <w:szCs w:val="24"/>
        </w:rPr>
        <w:t>К</w:t>
      </w:r>
      <w:proofErr w:type="gramEnd"/>
      <w:r w:rsidR="00BF3237">
        <w:rPr>
          <w:rFonts w:ascii="Times New Roman" w:hAnsi="Times New Roman" w:cs="Times New Roman"/>
          <w:sz w:val="24"/>
          <w:szCs w:val="24"/>
        </w:rPr>
        <w:t xml:space="preserve"> </w:t>
      </w:r>
      <w:proofErr w:type="gramStart"/>
      <w:r w:rsidR="00BF3237">
        <w:rPr>
          <w:rFonts w:ascii="Times New Roman" w:hAnsi="Times New Roman" w:cs="Times New Roman"/>
          <w:sz w:val="24"/>
          <w:szCs w:val="24"/>
        </w:rPr>
        <w:t>учета</w:t>
      </w:r>
      <w:proofErr w:type="gramEnd"/>
      <w:r w:rsidR="00BF3237">
        <w:rPr>
          <w:rFonts w:ascii="Times New Roman" w:hAnsi="Times New Roman" w:cs="Times New Roman"/>
          <w:sz w:val="24"/>
          <w:szCs w:val="24"/>
        </w:rPr>
        <w:t xml:space="preserve"> на счете принимаются форменное обмундирование, специальную одежду, основные средства и другое имущество, выданное учреждением в постоянное личное пользование работникам для их служебных обязанностей.</w:t>
      </w:r>
    </w:p>
    <w:p w:rsidR="00B60EDD" w:rsidRPr="00B60EDD" w:rsidRDefault="00B60EDD" w:rsidP="000326AF">
      <w:pPr>
        <w:tabs>
          <w:tab w:val="left" w:pos="6521"/>
        </w:tabs>
        <w:spacing w:after="0"/>
        <w:jc w:val="both"/>
        <w:rPr>
          <w:rFonts w:ascii="Times New Roman" w:hAnsi="Times New Roman" w:cs="Times New Roman"/>
          <w:sz w:val="24"/>
          <w:szCs w:val="24"/>
        </w:rPr>
      </w:pPr>
    </w:p>
    <w:p w:rsidR="005471D5" w:rsidRDefault="005471D5" w:rsidP="000326AF">
      <w:pPr>
        <w:tabs>
          <w:tab w:val="left" w:pos="6521"/>
        </w:tabs>
        <w:spacing w:after="0"/>
        <w:jc w:val="both"/>
        <w:rPr>
          <w:rFonts w:ascii="Times New Roman" w:hAnsi="Times New Roman" w:cs="Times New Roman"/>
          <w:sz w:val="24"/>
          <w:szCs w:val="24"/>
        </w:rPr>
      </w:pPr>
    </w:p>
    <w:p w:rsidR="005471D5" w:rsidRDefault="006747D4" w:rsidP="000326AF">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471D5">
        <w:rPr>
          <w:rFonts w:ascii="Times New Roman" w:hAnsi="Times New Roman" w:cs="Times New Roman"/>
          <w:b/>
          <w:sz w:val="24"/>
          <w:szCs w:val="24"/>
          <w:lang w:val="en-US"/>
        </w:rPr>
        <w:t>V</w:t>
      </w:r>
      <w:r w:rsidR="005471D5" w:rsidRPr="005471D5">
        <w:rPr>
          <w:rFonts w:ascii="Times New Roman" w:hAnsi="Times New Roman" w:cs="Times New Roman"/>
          <w:b/>
          <w:sz w:val="24"/>
          <w:szCs w:val="24"/>
        </w:rPr>
        <w:t>. Инвентаризация имущества и обязательств.</w:t>
      </w:r>
      <w:proofErr w:type="gramEnd"/>
    </w:p>
    <w:p w:rsidR="005471D5" w:rsidRDefault="005471D5"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Порядок проведения и отражения результатов инвентаризации в учете осуществляется в порядке, приведенном в Приложении № 8.</w:t>
      </w:r>
    </w:p>
    <w:p w:rsidR="005471D5" w:rsidRDefault="006747D4" w:rsidP="000326AF">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471D5">
        <w:rPr>
          <w:rFonts w:ascii="Times New Roman" w:hAnsi="Times New Roman" w:cs="Times New Roman"/>
          <w:b/>
          <w:sz w:val="24"/>
          <w:szCs w:val="24"/>
          <w:lang w:val="en-US"/>
        </w:rPr>
        <w:t>VI</w:t>
      </w:r>
      <w:r w:rsidR="005471D5">
        <w:rPr>
          <w:rFonts w:ascii="Times New Roman" w:hAnsi="Times New Roman" w:cs="Times New Roman"/>
          <w:b/>
          <w:sz w:val="24"/>
          <w:szCs w:val="24"/>
        </w:rPr>
        <w:t xml:space="preserve">. </w:t>
      </w:r>
      <w:r w:rsidR="005471D5" w:rsidRPr="005471D5">
        <w:rPr>
          <w:rFonts w:ascii="Times New Roman" w:hAnsi="Times New Roman" w:cs="Times New Roman"/>
          <w:b/>
          <w:sz w:val="24"/>
          <w:szCs w:val="24"/>
        </w:rPr>
        <w:t>Первичные и сводные учетные документы.</w:t>
      </w:r>
    </w:p>
    <w:p w:rsidR="005471D5" w:rsidRPr="00B756A0" w:rsidRDefault="005471D5" w:rsidP="000326AF">
      <w:pPr>
        <w:tabs>
          <w:tab w:val="left" w:pos="6521"/>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Все документы по движению денежных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инимаются к учету только при наличии подписи руководителя и главного бухгалтера. При проведении хозяйственных операций, для формирования которых</w:t>
      </w:r>
      <w:r w:rsidR="00E47E76">
        <w:rPr>
          <w:rFonts w:ascii="Times New Roman" w:hAnsi="Times New Roman" w:cs="Times New Roman"/>
          <w:sz w:val="24"/>
          <w:szCs w:val="24"/>
        </w:rPr>
        <w:t xml:space="preserve"> не предусмотрены типовые формы первичных документов, используются унифицированные формы, дополненные необходимыми реквизитами. </w:t>
      </w:r>
      <w:r w:rsidR="00E47E76" w:rsidRPr="00B756A0">
        <w:rPr>
          <w:rFonts w:ascii="Times New Roman" w:hAnsi="Times New Roman" w:cs="Times New Roman"/>
          <w:i/>
          <w:sz w:val="24"/>
          <w:szCs w:val="24"/>
        </w:rPr>
        <w:t>(Основание</w:t>
      </w:r>
      <w:proofErr w:type="gramStart"/>
      <w:r w:rsidR="00E47E76" w:rsidRPr="00B756A0">
        <w:rPr>
          <w:rFonts w:ascii="Times New Roman" w:hAnsi="Times New Roman" w:cs="Times New Roman"/>
          <w:i/>
          <w:sz w:val="24"/>
          <w:szCs w:val="24"/>
        </w:rPr>
        <w:t>:п</w:t>
      </w:r>
      <w:proofErr w:type="gramEnd"/>
      <w:r w:rsidR="00E47E76" w:rsidRPr="00B756A0">
        <w:rPr>
          <w:rFonts w:ascii="Times New Roman" w:hAnsi="Times New Roman" w:cs="Times New Roman"/>
          <w:i/>
          <w:sz w:val="24"/>
          <w:szCs w:val="24"/>
        </w:rPr>
        <w:t>.7 Инструкции к Единому плану счетов № 157н).</w:t>
      </w:r>
    </w:p>
    <w:p w:rsidR="00E47E76" w:rsidRDefault="00E47E76"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Право подписи учетных документов предоставлено должностным лицам,</w:t>
      </w:r>
      <w:r w:rsidR="005D7E9D">
        <w:rPr>
          <w:rFonts w:ascii="Times New Roman" w:hAnsi="Times New Roman" w:cs="Times New Roman"/>
          <w:sz w:val="24"/>
          <w:szCs w:val="24"/>
        </w:rPr>
        <w:t xml:space="preserve"> перечисленным в Приложении № 21</w:t>
      </w:r>
      <w:r>
        <w:rPr>
          <w:rFonts w:ascii="Times New Roman" w:hAnsi="Times New Roman" w:cs="Times New Roman"/>
          <w:sz w:val="24"/>
          <w:szCs w:val="24"/>
        </w:rPr>
        <w:t>.</w:t>
      </w:r>
    </w:p>
    <w:p w:rsidR="00E47E76" w:rsidRDefault="00E47E76"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 14).</w:t>
      </w:r>
    </w:p>
    <w:p w:rsidR="00E47E76" w:rsidRPr="00B756A0" w:rsidRDefault="00E47E76"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Учреждение использует унифицированные формы бухгалтерского учета, перечисленные в</w:t>
      </w:r>
      <w:r w:rsidR="00373B67">
        <w:rPr>
          <w:rFonts w:ascii="Times New Roman" w:hAnsi="Times New Roman" w:cs="Times New Roman"/>
          <w:sz w:val="24"/>
          <w:szCs w:val="24"/>
        </w:rPr>
        <w:t xml:space="preserve"> приказе</w:t>
      </w:r>
      <w:r>
        <w:rPr>
          <w:rFonts w:ascii="Times New Roman" w:hAnsi="Times New Roman" w:cs="Times New Roman"/>
          <w:sz w:val="24"/>
          <w:szCs w:val="24"/>
        </w:rPr>
        <w:t xml:space="preserve"> № 52н. При необходимости формы регистров, которые не унифицированы, разрабатываются самостоятельно.</w:t>
      </w:r>
      <w:r w:rsidR="00533BEE">
        <w:rPr>
          <w:rFonts w:ascii="Times New Roman" w:hAnsi="Times New Roman" w:cs="Times New Roman"/>
          <w:sz w:val="24"/>
          <w:szCs w:val="24"/>
        </w:rPr>
        <w:t xml:space="preserve"> (Приложение № 12).</w:t>
      </w:r>
      <w:r>
        <w:rPr>
          <w:rFonts w:ascii="Times New Roman" w:hAnsi="Times New Roman" w:cs="Times New Roman"/>
          <w:sz w:val="24"/>
          <w:szCs w:val="24"/>
        </w:rPr>
        <w:t xml:space="preserve"> </w:t>
      </w:r>
      <w:proofErr w:type="gramStart"/>
      <w:r w:rsidRPr="00B756A0">
        <w:rPr>
          <w:rFonts w:ascii="Times New Roman" w:hAnsi="Times New Roman" w:cs="Times New Roman"/>
          <w:i/>
          <w:sz w:val="24"/>
          <w:szCs w:val="24"/>
        </w:rPr>
        <w:t>(Основание: п.11 Инструкции к Единому плану счетов № 157н.</w:t>
      </w:r>
      <w:proofErr w:type="gramEnd"/>
    </w:p>
    <w:p w:rsidR="00E47E76" w:rsidRDefault="00E47E76"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регистров бухгалтерского учета осуществляется в соответствии с п.11 Инструкции к Единому плану счетов № 157н. </w:t>
      </w:r>
    </w:p>
    <w:p w:rsidR="00E47E76" w:rsidRPr="00B756A0" w:rsidRDefault="00E47E76"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Первичные и сводные учетные документы, бухгалтерские регистры составляются на бумажных носителях, заверенных собственноручной подписью. Список сотрудников, имеющих право подп</w:t>
      </w:r>
      <w:r w:rsidR="008B72D8">
        <w:rPr>
          <w:rFonts w:ascii="Times New Roman" w:hAnsi="Times New Roman" w:cs="Times New Roman"/>
          <w:sz w:val="24"/>
          <w:szCs w:val="24"/>
        </w:rPr>
        <w:t>иси электронных документов и рег</w:t>
      </w:r>
      <w:r>
        <w:rPr>
          <w:rFonts w:ascii="Times New Roman" w:hAnsi="Times New Roman" w:cs="Times New Roman"/>
          <w:sz w:val="24"/>
          <w:szCs w:val="24"/>
        </w:rPr>
        <w:t>истров бухгалтерского учета, утверждается отдельным приказом.</w:t>
      </w:r>
      <w:r w:rsidR="00DB019D">
        <w:rPr>
          <w:rFonts w:ascii="Times New Roman" w:hAnsi="Times New Roman" w:cs="Times New Roman"/>
          <w:sz w:val="24"/>
          <w:szCs w:val="24"/>
        </w:rPr>
        <w:t xml:space="preserve"> </w:t>
      </w:r>
      <w:r w:rsidR="00DB019D" w:rsidRPr="00B756A0">
        <w:rPr>
          <w:rFonts w:ascii="Times New Roman" w:hAnsi="Times New Roman" w:cs="Times New Roman"/>
          <w:i/>
          <w:sz w:val="24"/>
          <w:szCs w:val="24"/>
        </w:rPr>
        <w:t>(Основание: ч.5 ст.9 Закона от 06.12.2011 № 402-ФЗ, п.п.7,11 Инструкции к Единому плану счетов № 157н, Методические указания, утвержденные приказом Минфина России от 30.03.2015 № 52н, ст.2 Закона от 06.04.2011 № 63-ФЗ).</w:t>
      </w:r>
    </w:p>
    <w:p w:rsidR="00DB019D" w:rsidRDefault="00DB019D"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Учетные документы, регистры бухгалтерского учета и бухгалтерская отчетность хранятся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сроков, устанавливаемых в соответствии с правилами ведения ар</w:t>
      </w:r>
      <w:r w:rsidR="003602A1">
        <w:rPr>
          <w:rFonts w:ascii="Times New Roman" w:hAnsi="Times New Roman" w:cs="Times New Roman"/>
          <w:sz w:val="24"/>
          <w:szCs w:val="24"/>
        </w:rPr>
        <w:t>хивного дела, но не менее 5 лет с момента проведения ревизии финансово-хозяйственной деятельности.</w:t>
      </w:r>
    </w:p>
    <w:p w:rsidR="00CE5370" w:rsidRPr="00B756A0" w:rsidRDefault="00CE537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 (</w:t>
      </w:r>
      <w:r w:rsidRPr="00B756A0">
        <w:rPr>
          <w:rFonts w:ascii="Times New Roman" w:hAnsi="Times New Roman" w:cs="Times New Roman"/>
          <w:i/>
          <w:sz w:val="24"/>
          <w:szCs w:val="24"/>
        </w:rPr>
        <w:t>Основание</w:t>
      </w:r>
      <w:proofErr w:type="gramStart"/>
      <w:r w:rsidRPr="00B756A0">
        <w:rPr>
          <w:rFonts w:ascii="Times New Roman" w:hAnsi="Times New Roman" w:cs="Times New Roman"/>
          <w:i/>
          <w:sz w:val="24"/>
          <w:szCs w:val="24"/>
        </w:rPr>
        <w:t>:п</w:t>
      </w:r>
      <w:proofErr w:type="gramEnd"/>
      <w:r w:rsidRPr="00B756A0">
        <w:rPr>
          <w:rFonts w:ascii="Times New Roman" w:hAnsi="Times New Roman" w:cs="Times New Roman"/>
          <w:i/>
          <w:sz w:val="24"/>
          <w:szCs w:val="24"/>
        </w:rPr>
        <w:t>.п.7,11,14 Инструкции к Единому плану счетов № 157н.)</w:t>
      </w:r>
    </w:p>
    <w:p w:rsidR="00CE5370" w:rsidRPr="00B756A0" w:rsidRDefault="00CE5370"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Бланки строгой отчетности – это материальные запасы однократного применения </w:t>
      </w:r>
      <w:r w:rsidRPr="00B756A0">
        <w:rPr>
          <w:rFonts w:ascii="Times New Roman" w:hAnsi="Times New Roman" w:cs="Times New Roman"/>
          <w:i/>
          <w:sz w:val="24"/>
          <w:szCs w:val="24"/>
        </w:rPr>
        <w:t>(Основание: п.11.4.8 Порядка применения КОСГУ № 209н.)</w:t>
      </w:r>
      <w:r>
        <w:rPr>
          <w:rFonts w:ascii="Times New Roman" w:hAnsi="Times New Roman" w:cs="Times New Roman"/>
          <w:sz w:val="24"/>
          <w:szCs w:val="24"/>
        </w:rPr>
        <w:t xml:space="preserve"> БСО учитываются на за</w:t>
      </w:r>
      <w:r w:rsidR="003602A1">
        <w:rPr>
          <w:rFonts w:ascii="Times New Roman" w:hAnsi="Times New Roman" w:cs="Times New Roman"/>
          <w:sz w:val="24"/>
          <w:szCs w:val="24"/>
        </w:rPr>
        <w:t xml:space="preserve"> </w:t>
      </w:r>
      <w:r>
        <w:rPr>
          <w:rFonts w:ascii="Times New Roman" w:hAnsi="Times New Roman" w:cs="Times New Roman"/>
          <w:sz w:val="24"/>
          <w:szCs w:val="24"/>
        </w:rPr>
        <w:t xml:space="preserve">балансовом </w:t>
      </w:r>
      <w:proofErr w:type="gramStart"/>
      <w:r>
        <w:rPr>
          <w:rFonts w:ascii="Times New Roman" w:hAnsi="Times New Roman" w:cs="Times New Roman"/>
          <w:sz w:val="24"/>
          <w:szCs w:val="24"/>
        </w:rPr>
        <w:t>счете</w:t>
      </w:r>
      <w:proofErr w:type="gramEnd"/>
      <w:r>
        <w:rPr>
          <w:rFonts w:ascii="Times New Roman" w:hAnsi="Times New Roman" w:cs="Times New Roman"/>
          <w:sz w:val="24"/>
          <w:szCs w:val="24"/>
        </w:rPr>
        <w:t xml:space="preserve"> 03 «Бланки строгой отчетности»</w:t>
      </w:r>
      <w:r w:rsidR="006F46A9">
        <w:rPr>
          <w:rFonts w:ascii="Times New Roman" w:hAnsi="Times New Roman" w:cs="Times New Roman"/>
          <w:sz w:val="24"/>
          <w:szCs w:val="24"/>
        </w:rPr>
        <w:t>. Аналити</w:t>
      </w:r>
      <w:r>
        <w:rPr>
          <w:rFonts w:ascii="Times New Roman" w:hAnsi="Times New Roman" w:cs="Times New Roman"/>
          <w:sz w:val="24"/>
          <w:szCs w:val="24"/>
        </w:rPr>
        <w:t xml:space="preserve">ческий учет по счету 03 ведется в книге учета бланков строгой отчетности (ф.0504045) по местам их хранения: подразделениям, ответственным лицам. </w:t>
      </w:r>
      <w:r w:rsidRPr="00B756A0">
        <w:rPr>
          <w:rFonts w:ascii="Times New Roman" w:hAnsi="Times New Roman" w:cs="Times New Roman"/>
          <w:i/>
          <w:sz w:val="24"/>
          <w:szCs w:val="24"/>
        </w:rPr>
        <w:t>(Основание: приказ Минфина от 30.03.2015 № 52н, системное письмо Минфина от 26.04.2019 № 02-07-07/31230</w:t>
      </w:r>
      <w:r w:rsidR="00B756A0">
        <w:rPr>
          <w:rFonts w:ascii="Times New Roman" w:hAnsi="Times New Roman" w:cs="Times New Roman"/>
          <w:i/>
          <w:sz w:val="24"/>
          <w:szCs w:val="24"/>
        </w:rPr>
        <w:t>).</w:t>
      </w:r>
      <w:r w:rsidRPr="00B756A0">
        <w:rPr>
          <w:rFonts w:ascii="Times New Roman" w:hAnsi="Times New Roman" w:cs="Times New Roman"/>
          <w:i/>
          <w:sz w:val="24"/>
          <w:szCs w:val="24"/>
        </w:rPr>
        <w:t>.</w:t>
      </w:r>
    </w:p>
    <w:p w:rsidR="00E52765" w:rsidRDefault="00CE5370"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52765">
        <w:rPr>
          <w:rFonts w:ascii="Times New Roman" w:hAnsi="Times New Roman" w:cs="Times New Roman"/>
          <w:sz w:val="24"/>
          <w:szCs w:val="24"/>
        </w:rPr>
        <w:t xml:space="preserve">В деятельности учреждения используются следующие бланки строгой отчетности, которые отражаются на </w:t>
      </w:r>
      <w:proofErr w:type="spellStart"/>
      <w:r w:rsidR="00E52765">
        <w:rPr>
          <w:rFonts w:ascii="Times New Roman" w:hAnsi="Times New Roman" w:cs="Times New Roman"/>
          <w:sz w:val="24"/>
          <w:szCs w:val="24"/>
        </w:rPr>
        <w:t>забалансовом</w:t>
      </w:r>
      <w:proofErr w:type="spellEnd"/>
      <w:r w:rsidR="00E52765">
        <w:rPr>
          <w:rFonts w:ascii="Times New Roman" w:hAnsi="Times New Roman" w:cs="Times New Roman"/>
          <w:sz w:val="24"/>
          <w:szCs w:val="24"/>
        </w:rPr>
        <w:t xml:space="preserve"> счете:</w:t>
      </w:r>
    </w:p>
    <w:p w:rsidR="00E52765" w:rsidRDefault="00E52765"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-бланки трудовых книжек и вкладыши к ним;</w:t>
      </w:r>
    </w:p>
    <w:p w:rsidR="00E52765" w:rsidRDefault="00E52765"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-банковские карты;</w:t>
      </w:r>
    </w:p>
    <w:p w:rsidR="00E52765" w:rsidRDefault="00E52765"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-топливные карты;</w:t>
      </w:r>
    </w:p>
    <w:p w:rsidR="002C3C6F" w:rsidRPr="00B756A0" w:rsidRDefault="00E52765"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-проездные билеты рабочего дня на городской транспорт</w:t>
      </w:r>
      <w:r w:rsidRPr="00B756A0">
        <w:rPr>
          <w:rFonts w:ascii="Times New Roman" w:hAnsi="Times New Roman" w:cs="Times New Roman"/>
          <w:i/>
          <w:sz w:val="24"/>
          <w:szCs w:val="24"/>
        </w:rPr>
        <w:t>. (Основание:</w:t>
      </w:r>
      <w:r w:rsidR="002C3C6F" w:rsidRPr="00B756A0">
        <w:rPr>
          <w:rFonts w:ascii="Times New Roman" w:hAnsi="Times New Roman" w:cs="Times New Roman"/>
          <w:i/>
          <w:sz w:val="24"/>
          <w:szCs w:val="24"/>
        </w:rPr>
        <w:t xml:space="preserve"> п.337 Инструкции к Единому плану счетов № 157н.)</w:t>
      </w:r>
    </w:p>
    <w:p w:rsidR="002C3C6F" w:rsidRDefault="002C3C6F"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БСО хранятся у материально-ответственных лиц и учитываются по условной цене 1 рубль.</w:t>
      </w:r>
    </w:p>
    <w:p w:rsidR="00B756A0" w:rsidRDefault="002C3C6F"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приобретении или списании БСО составляется акт о приеме-передаче объектов нефинансовых активов (ф.0504101).</w:t>
      </w:r>
    </w:p>
    <w:p w:rsidR="00C91C02" w:rsidRDefault="006747D4" w:rsidP="000326AF">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C3C6F" w:rsidRPr="002C3C6F">
        <w:rPr>
          <w:rFonts w:ascii="Times New Roman" w:hAnsi="Times New Roman" w:cs="Times New Roman"/>
          <w:b/>
          <w:sz w:val="24"/>
          <w:szCs w:val="24"/>
          <w:lang w:val="en-US"/>
        </w:rPr>
        <w:t>VII</w:t>
      </w:r>
      <w:r w:rsidR="00B756A0">
        <w:rPr>
          <w:rFonts w:ascii="Times New Roman" w:hAnsi="Times New Roman" w:cs="Times New Roman"/>
          <w:b/>
          <w:sz w:val="24"/>
          <w:szCs w:val="24"/>
        </w:rPr>
        <w:t>.</w:t>
      </w:r>
      <w:r w:rsidR="002C3C6F" w:rsidRPr="00116E8C">
        <w:rPr>
          <w:rFonts w:ascii="Times New Roman" w:hAnsi="Times New Roman" w:cs="Times New Roman"/>
          <w:b/>
          <w:sz w:val="24"/>
          <w:szCs w:val="24"/>
        </w:rPr>
        <w:t xml:space="preserve"> </w:t>
      </w:r>
      <w:r w:rsidR="002C3C6F" w:rsidRPr="002C3C6F">
        <w:rPr>
          <w:rFonts w:ascii="Times New Roman" w:hAnsi="Times New Roman" w:cs="Times New Roman"/>
          <w:b/>
          <w:sz w:val="24"/>
          <w:szCs w:val="24"/>
        </w:rPr>
        <w:t>Внутренний финансовый контроль.</w:t>
      </w:r>
    </w:p>
    <w:p w:rsidR="00C74722" w:rsidRDefault="002C3C6F" w:rsidP="000326AF">
      <w:pPr>
        <w:tabs>
          <w:tab w:val="left" w:pos="6521"/>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 руководитель учре</w:t>
      </w:r>
      <w:r w:rsidR="00052D46">
        <w:rPr>
          <w:rFonts w:ascii="Times New Roman" w:hAnsi="Times New Roman" w:cs="Times New Roman"/>
          <w:sz w:val="24"/>
          <w:szCs w:val="24"/>
        </w:rPr>
        <w:t>ждения, его заместители, главны</w:t>
      </w:r>
      <w:r>
        <w:rPr>
          <w:rFonts w:ascii="Times New Roman" w:hAnsi="Times New Roman" w:cs="Times New Roman"/>
          <w:sz w:val="24"/>
          <w:szCs w:val="24"/>
        </w:rPr>
        <w:t>й бухгалтер, сотрудники бухгалтерии и иные должностные лица учреждения в соответствии со своими обязанностями.</w:t>
      </w:r>
    </w:p>
    <w:p w:rsidR="00C74722" w:rsidRPr="00094449" w:rsidRDefault="00C74722"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Положение о внутреннем финансовом контроле и график проведения внутренних проверок финансово-хозяйственной деятель</w:t>
      </w:r>
      <w:r w:rsidR="0085124F">
        <w:rPr>
          <w:rFonts w:ascii="Times New Roman" w:hAnsi="Times New Roman" w:cs="Times New Roman"/>
          <w:sz w:val="24"/>
          <w:szCs w:val="24"/>
        </w:rPr>
        <w:t>ности приведен в Приложении № 13</w:t>
      </w:r>
      <w:r>
        <w:rPr>
          <w:rFonts w:ascii="Times New Roman" w:hAnsi="Times New Roman" w:cs="Times New Roman"/>
          <w:sz w:val="24"/>
          <w:szCs w:val="24"/>
        </w:rPr>
        <w:t xml:space="preserve"> </w:t>
      </w:r>
      <w:r w:rsidRPr="004E19DD">
        <w:rPr>
          <w:rFonts w:ascii="Times New Roman" w:hAnsi="Times New Roman" w:cs="Times New Roman"/>
          <w:i/>
          <w:sz w:val="24"/>
          <w:szCs w:val="24"/>
        </w:rPr>
        <w:t>(Основание: п.6 Инструкции к Единому плану счетов № 157н).</w:t>
      </w:r>
    </w:p>
    <w:p w:rsidR="00C74722" w:rsidRDefault="006747D4" w:rsidP="000326AF">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74722" w:rsidRPr="00C74722">
        <w:rPr>
          <w:rFonts w:ascii="Times New Roman" w:hAnsi="Times New Roman" w:cs="Times New Roman"/>
          <w:b/>
          <w:sz w:val="24"/>
          <w:szCs w:val="24"/>
          <w:lang w:val="en-US"/>
        </w:rPr>
        <w:t>VIII</w:t>
      </w:r>
      <w:r w:rsidR="00B756A0">
        <w:rPr>
          <w:rFonts w:ascii="Times New Roman" w:hAnsi="Times New Roman" w:cs="Times New Roman"/>
          <w:b/>
          <w:sz w:val="24"/>
          <w:szCs w:val="24"/>
        </w:rPr>
        <w:t>.</w:t>
      </w:r>
      <w:r w:rsidR="00C74722" w:rsidRPr="00A748D0">
        <w:rPr>
          <w:rFonts w:ascii="Times New Roman" w:hAnsi="Times New Roman" w:cs="Times New Roman"/>
          <w:b/>
          <w:sz w:val="24"/>
          <w:szCs w:val="24"/>
        </w:rPr>
        <w:t xml:space="preserve"> </w:t>
      </w:r>
      <w:r w:rsidR="00C74722" w:rsidRPr="00C74722">
        <w:rPr>
          <w:rFonts w:ascii="Times New Roman" w:hAnsi="Times New Roman" w:cs="Times New Roman"/>
          <w:b/>
          <w:sz w:val="24"/>
          <w:szCs w:val="24"/>
        </w:rPr>
        <w:t>Бухгалтерская (финансовая) отчетность.</w:t>
      </w:r>
    </w:p>
    <w:p w:rsidR="00C74722" w:rsidRDefault="00C7472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Бухгалтерская (финансовая) отчетность за отчетный год формируется с учетом событий после отчетной даты (Приложение № 5).Обстоятельства, послужившие причиной отражения в отчетности событий после отчетной даты, указываются в текстовой части пояснительной записки (ф.0503760) </w:t>
      </w:r>
      <w:r w:rsidRPr="004E19DD">
        <w:rPr>
          <w:rFonts w:ascii="Times New Roman" w:hAnsi="Times New Roman" w:cs="Times New Roman"/>
          <w:i/>
          <w:sz w:val="24"/>
          <w:szCs w:val="24"/>
        </w:rPr>
        <w:t>(Основание: п.3 Инструкции к Единому плану счетов № 157н).</w:t>
      </w:r>
    </w:p>
    <w:p w:rsidR="00C74722" w:rsidRPr="004E19DD" w:rsidRDefault="00C74722" w:rsidP="000326AF">
      <w:pPr>
        <w:tabs>
          <w:tab w:val="left" w:pos="6521"/>
        </w:tabs>
        <w:spacing w:after="0"/>
        <w:jc w:val="both"/>
        <w:rPr>
          <w:rFonts w:ascii="Times New Roman" w:hAnsi="Times New Roman" w:cs="Times New Roman"/>
          <w:i/>
          <w:sz w:val="24"/>
          <w:szCs w:val="24"/>
        </w:rPr>
      </w:pPr>
      <w:r>
        <w:rPr>
          <w:rFonts w:ascii="Times New Roman" w:hAnsi="Times New Roman" w:cs="Times New Roman"/>
          <w:sz w:val="24"/>
          <w:szCs w:val="24"/>
        </w:rPr>
        <w:t xml:space="preserve">     Бухгалтерская отчетность формируется и хранится в виде электронного документа в информационной системе « </w:t>
      </w:r>
      <w:r>
        <w:rPr>
          <w:rFonts w:ascii="Times New Roman" w:hAnsi="Times New Roman" w:cs="Times New Roman"/>
          <w:sz w:val="24"/>
          <w:szCs w:val="24"/>
          <w:lang w:val="en-US"/>
        </w:rPr>
        <w:t>WEB</w:t>
      </w:r>
      <w:r>
        <w:rPr>
          <w:rFonts w:ascii="Times New Roman" w:hAnsi="Times New Roman" w:cs="Times New Roman"/>
          <w:sz w:val="24"/>
          <w:szCs w:val="24"/>
        </w:rPr>
        <w:t xml:space="preserve"> – консолидация». Бумажная копия комплекта отчетности хранится у главного бухгалтера. (</w:t>
      </w:r>
      <w:r w:rsidRPr="004E19DD">
        <w:rPr>
          <w:rFonts w:ascii="Times New Roman" w:hAnsi="Times New Roman" w:cs="Times New Roman"/>
          <w:i/>
          <w:sz w:val="24"/>
          <w:szCs w:val="24"/>
        </w:rPr>
        <w:t>Основание: ч.7.1 ст.13 Закона от 06.12.2011 № 402-ФЗ).</w:t>
      </w:r>
    </w:p>
    <w:p w:rsidR="00C74722" w:rsidRPr="004E19DD" w:rsidRDefault="00C74722" w:rsidP="000326AF">
      <w:pPr>
        <w:tabs>
          <w:tab w:val="left" w:pos="6521"/>
        </w:tabs>
        <w:spacing w:after="0"/>
        <w:jc w:val="both"/>
        <w:rPr>
          <w:rFonts w:ascii="Times New Roman" w:hAnsi="Times New Roman" w:cs="Times New Roman"/>
          <w:i/>
          <w:sz w:val="24"/>
          <w:szCs w:val="24"/>
        </w:rPr>
      </w:pPr>
    </w:p>
    <w:p w:rsidR="00116E8C" w:rsidRDefault="006747D4" w:rsidP="000326AF">
      <w:pPr>
        <w:tabs>
          <w:tab w:val="left" w:pos="6521"/>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C74722" w:rsidRPr="00C74722">
        <w:rPr>
          <w:rFonts w:ascii="Times New Roman" w:hAnsi="Times New Roman" w:cs="Times New Roman"/>
          <w:b/>
          <w:sz w:val="24"/>
          <w:szCs w:val="24"/>
          <w:lang w:val="en-US"/>
        </w:rPr>
        <w:t>IX</w:t>
      </w:r>
      <w:r w:rsidR="00B756A0">
        <w:rPr>
          <w:rFonts w:ascii="Times New Roman" w:hAnsi="Times New Roman" w:cs="Times New Roman"/>
          <w:b/>
          <w:sz w:val="24"/>
          <w:szCs w:val="24"/>
        </w:rPr>
        <w:t xml:space="preserve">. </w:t>
      </w:r>
      <w:r w:rsidR="00C74722" w:rsidRPr="00C74722">
        <w:rPr>
          <w:rFonts w:ascii="Times New Roman" w:hAnsi="Times New Roman" w:cs="Times New Roman"/>
          <w:b/>
          <w:sz w:val="24"/>
          <w:szCs w:val="24"/>
        </w:rPr>
        <w:t xml:space="preserve">Порядок передачи </w:t>
      </w:r>
      <w:proofErr w:type="gramStart"/>
      <w:r w:rsidR="00C74722" w:rsidRPr="00C74722">
        <w:rPr>
          <w:rFonts w:ascii="Times New Roman" w:hAnsi="Times New Roman" w:cs="Times New Roman"/>
          <w:b/>
          <w:sz w:val="24"/>
          <w:szCs w:val="24"/>
        </w:rPr>
        <w:t>документов  бухгалтерского</w:t>
      </w:r>
      <w:proofErr w:type="gramEnd"/>
      <w:r w:rsidR="00C74722" w:rsidRPr="00C74722">
        <w:rPr>
          <w:rFonts w:ascii="Times New Roman" w:hAnsi="Times New Roman" w:cs="Times New Roman"/>
          <w:b/>
          <w:sz w:val="24"/>
          <w:szCs w:val="24"/>
        </w:rPr>
        <w:t xml:space="preserve"> учета при смене рук</w:t>
      </w:r>
      <w:r w:rsidR="00116E8C">
        <w:rPr>
          <w:rFonts w:ascii="Times New Roman" w:hAnsi="Times New Roman" w:cs="Times New Roman"/>
          <w:b/>
          <w:sz w:val="24"/>
          <w:szCs w:val="24"/>
        </w:rPr>
        <w:t>оводителя и главного бухгалтера.</w:t>
      </w:r>
    </w:p>
    <w:p w:rsidR="00116E8C" w:rsidRDefault="00116E8C" w:rsidP="000326AF">
      <w:pPr>
        <w:tabs>
          <w:tab w:val="left" w:pos="6521"/>
        </w:tabs>
        <w:spacing w:after="0"/>
        <w:jc w:val="both"/>
        <w:rPr>
          <w:rFonts w:ascii="Times New Roman" w:hAnsi="Times New Roman" w:cs="Times New Roman"/>
          <w:b/>
          <w:sz w:val="24"/>
          <w:szCs w:val="24"/>
        </w:rPr>
      </w:pPr>
    </w:p>
    <w:p w:rsidR="00116E8C" w:rsidRDefault="00116E8C" w:rsidP="000326AF">
      <w:pPr>
        <w:tabs>
          <w:tab w:val="left" w:pos="6521"/>
        </w:tabs>
        <w:spacing w:after="0"/>
        <w:jc w:val="both"/>
        <w:rPr>
          <w:rFonts w:ascii="Times New Roman" w:hAnsi="Times New Roman" w:cs="Times New Roman"/>
          <w:sz w:val="24"/>
          <w:szCs w:val="24"/>
        </w:rPr>
      </w:pPr>
      <w:r w:rsidRPr="00116E8C">
        <w:rPr>
          <w:rFonts w:ascii="Times New Roman" w:hAnsi="Times New Roman" w:cs="Times New Roman"/>
          <w:sz w:val="24"/>
          <w:szCs w:val="24"/>
        </w:rPr>
        <w:t xml:space="preserve">     При смене руководителя или главного бухгалтера учреждения</w:t>
      </w:r>
      <w:r>
        <w:rPr>
          <w:rFonts w:ascii="Times New Roman" w:hAnsi="Times New Roman" w:cs="Times New Roman"/>
          <w:sz w:val="24"/>
          <w:szCs w:val="24"/>
        </w:rPr>
        <w:t xml:space="preserve">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 же печати и штампы.</w:t>
      </w:r>
    </w:p>
    <w:p w:rsidR="00116E8C" w:rsidRDefault="00116E8C"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Передача бухгалтерских документов и печатей производится на основании приказа руководителя учреждения, при участии комиссии, создаваемой в учреждении. Прием-передача документов оформляется актом приема-передачи. К акту прилагается перечень передаваемых документов, их количество и тип.</w:t>
      </w:r>
    </w:p>
    <w:p w:rsidR="00F07EA2" w:rsidRDefault="00116E8C"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Акт приема-передачи дел должен полностью отражать все существенные недостатки и нарушения в организации работы бухгалтерии.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В комиссию по передаче дел включаются сотрудники учреждения в соответствии с приказом на передачу документов.</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Передаются следующие документы:</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-учетная политика со всеми приложениями;</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-квартальные и годовые бухгалтерские отчеты и балансы, налоговые декларации;</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-план финансово-хозяйственной деятельности учреждения, обоснования к плану;</w:t>
      </w:r>
    </w:p>
    <w:p w:rsidR="00F07EA2"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-бухгалтерские регистры синтетического и аналитического учета, книги, оборотные ведомости, карточки, журналы операций, иная бухгалтерская документация, свидетельствующая о деятельности учреждения.</w:t>
      </w:r>
    </w:p>
    <w:p w:rsidR="000B1EF7" w:rsidRDefault="00F07EA2"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подписании акта приема-передачи при наличии возражений по пунктам акта руководитель или уполномоченное лицо излагают их в письменной форме в присутствии комиссии.</w:t>
      </w:r>
      <w:r w:rsidR="008242E2">
        <w:rPr>
          <w:rFonts w:ascii="Times New Roman" w:hAnsi="Times New Roman" w:cs="Times New Roman"/>
          <w:sz w:val="24"/>
          <w:szCs w:val="24"/>
        </w:rPr>
        <w:t xml:space="preserve"> Члены комиссии, имеющие замечания по содержанию акта, подписывают его с отметкой «Замечания прилагаются». Текст замечаний прилагается на отдельном листе, небольшие по тексту замечания допускается фиксировать в самом акте.</w:t>
      </w:r>
    </w:p>
    <w:p w:rsidR="00EC13FC" w:rsidRDefault="000B1EF7"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Акт приема-передачи оформляется в последний рабочий день увольняемого лица. Акт составляется в двух экземплярах: 1-й экземпляр – уполномоченному лицу, которое принимает дела, 2-й экземпляр – увольняемому лиц</w:t>
      </w:r>
      <w:r w:rsidR="00094449">
        <w:rPr>
          <w:rFonts w:ascii="Times New Roman" w:hAnsi="Times New Roman" w:cs="Times New Roman"/>
          <w:sz w:val="24"/>
          <w:szCs w:val="24"/>
        </w:rPr>
        <w:t>у.</w:t>
      </w:r>
    </w:p>
    <w:p w:rsidR="00B31385" w:rsidRPr="00264E99" w:rsidRDefault="00B31385" w:rsidP="00B31385">
      <w:pPr>
        <w:pStyle w:val="ConsPlusNormal"/>
        <w:tabs>
          <w:tab w:val="left" w:pos="567"/>
        </w:tabs>
        <w:spacing w:before="240"/>
        <w:ind w:firstLine="709"/>
        <w:contextualSpacing/>
        <w:jc w:val="both"/>
        <w:rPr>
          <w:b/>
          <w:i/>
          <w:szCs w:val="24"/>
        </w:rPr>
      </w:pPr>
      <w:r w:rsidRPr="00264E99">
        <w:rPr>
          <w:b/>
          <w:i/>
          <w:szCs w:val="24"/>
        </w:rPr>
        <w:lastRenderedPageBreak/>
        <w:t>Х. Порядок предоставления социальных услуг поставщиками социальных услуг.</w:t>
      </w:r>
    </w:p>
    <w:p w:rsidR="00B31385" w:rsidRPr="00C93547" w:rsidRDefault="00B31385" w:rsidP="00B31385">
      <w:pPr>
        <w:pStyle w:val="ConsPlusNormal"/>
        <w:tabs>
          <w:tab w:val="left" w:pos="567"/>
        </w:tabs>
        <w:spacing w:before="240"/>
        <w:contextualSpacing/>
        <w:jc w:val="both"/>
        <w:rPr>
          <w:szCs w:val="24"/>
        </w:rPr>
      </w:pPr>
      <w:r>
        <w:rPr>
          <w:b/>
          <w:szCs w:val="24"/>
        </w:rPr>
        <w:t xml:space="preserve">    </w:t>
      </w:r>
      <w:r>
        <w:rPr>
          <w:szCs w:val="24"/>
        </w:rPr>
        <w:t>Порядок предоставления социальных услуг поставщиками социальных услуг осуществляется в соответствии с Постановлением правительства Ярославской области от 18.12.2014 № 1335-п.</w:t>
      </w:r>
    </w:p>
    <w:p w:rsidR="00B31385" w:rsidRDefault="00B31385" w:rsidP="00B31385">
      <w:pPr>
        <w:pStyle w:val="ConsPlusNormal"/>
        <w:tabs>
          <w:tab w:val="left" w:pos="567"/>
        </w:tabs>
        <w:spacing w:before="240"/>
        <w:ind w:firstLine="709"/>
        <w:contextualSpacing/>
        <w:jc w:val="both"/>
        <w:rPr>
          <w:b/>
          <w:szCs w:val="24"/>
        </w:rPr>
      </w:pPr>
    </w:p>
    <w:p w:rsidR="00B31385" w:rsidRPr="00264E99" w:rsidRDefault="00B31385" w:rsidP="00B31385">
      <w:pPr>
        <w:pStyle w:val="ConsPlusNormal"/>
        <w:tabs>
          <w:tab w:val="left" w:pos="567"/>
        </w:tabs>
        <w:spacing w:before="240"/>
        <w:ind w:firstLine="709"/>
        <w:contextualSpacing/>
        <w:jc w:val="both"/>
        <w:rPr>
          <w:b/>
          <w:i/>
          <w:szCs w:val="24"/>
        </w:rPr>
      </w:pPr>
      <w:r w:rsidRPr="00264E99">
        <w:rPr>
          <w:b/>
          <w:i/>
          <w:szCs w:val="24"/>
        </w:rPr>
        <w:t>Х</w:t>
      </w:r>
      <w:proofErr w:type="gramStart"/>
      <w:r w:rsidRPr="00264E99">
        <w:rPr>
          <w:b/>
          <w:i/>
          <w:szCs w:val="24"/>
          <w:lang w:val="en-US"/>
        </w:rPr>
        <w:t>I</w:t>
      </w:r>
      <w:proofErr w:type="gramEnd"/>
      <w:r w:rsidRPr="00264E99">
        <w:rPr>
          <w:b/>
          <w:i/>
          <w:szCs w:val="24"/>
        </w:rPr>
        <w:t>. Размер платы за предоставление социальных услуг и порядок ее взимания.</w:t>
      </w:r>
    </w:p>
    <w:p w:rsidR="00B31385" w:rsidRDefault="00B31385" w:rsidP="00B31385">
      <w:pPr>
        <w:pStyle w:val="ConsPlusNormal"/>
        <w:tabs>
          <w:tab w:val="left" w:pos="567"/>
        </w:tabs>
        <w:spacing w:before="240"/>
        <w:contextualSpacing/>
        <w:jc w:val="both"/>
        <w:rPr>
          <w:b/>
          <w:szCs w:val="24"/>
        </w:rPr>
      </w:pPr>
      <w:r>
        <w:rPr>
          <w:b/>
          <w:szCs w:val="24"/>
        </w:rPr>
        <w:t xml:space="preserve">   </w:t>
      </w:r>
      <w:r>
        <w:rPr>
          <w:szCs w:val="24"/>
        </w:rPr>
        <w:t>Размер платы за предоставление социальных услуг и порядок ее взимания осуществляется в соответствии  с Постановлением правительства Ярославской области от 18.12.2014 № 1335-п.</w:t>
      </w:r>
      <w:r>
        <w:rPr>
          <w:b/>
          <w:szCs w:val="24"/>
        </w:rPr>
        <w:t xml:space="preserve"> </w:t>
      </w:r>
    </w:p>
    <w:p w:rsidR="00B31385" w:rsidRDefault="00B31385" w:rsidP="00B31385">
      <w:pPr>
        <w:pStyle w:val="ConsPlusNormal"/>
        <w:tabs>
          <w:tab w:val="left" w:pos="567"/>
        </w:tabs>
        <w:spacing w:before="240"/>
        <w:contextualSpacing/>
        <w:jc w:val="both"/>
        <w:rPr>
          <w:szCs w:val="24"/>
        </w:rPr>
      </w:pPr>
      <w:r>
        <w:rPr>
          <w:b/>
          <w:szCs w:val="24"/>
        </w:rPr>
        <w:t xml:space="preserve">    </w:t>
      </w:r>
      <w:r>
        <w:rPr>
          <w:szCs w:val="24"/>
        </w:rPr>
        <w:t>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на основании доверенности. Доверенность оформляется на финансовый год (по 31 декабря включительно).</w:t>
      </w:r>
    </w:p>
    <w:p w:rsidR="00B31385" w:rsidRDefault="00B31385" w:rsidP="00B31385">
      <w:pPr>
        <w:pStyle w:val="ConsPlusNormal"/>
        <w:tabs>
          <w:tab w:val="left" w:pos="567"/>
        </w:tabs>
        <w:spacing w:before="240"/>
        <w:contextualSpacing/>
        <w:jc w:val="both"/>
        <w:rPr>
          <w:szCs w:val="24"/>
        </w:rPr>
      </w:pPr>
      <w:r>
        <w:rPr>
          <w:szCs w:val="24"/>
        </w:rPr>
        <w:t xml:space="preserve">     Плата поставщику за предоставление социальных услуг, оказываемых получателям социальных услуг в форме социального обслуживания на дому, </w:t>
      </w:r>
      <w:proofErr w:type="spellStart"/>
      <w:r>
        <w:rPr>
          <w:szCs w:val="24"/>
        </w:rPr>
        <w:t>полустационарной</w:t>
      </w:r>
      <w:proofErr w:type="spellEnd"/>
      <w:r>
        <w:rPr>
          <w:szCs w:val="24"/>
        </w:rPr>
        <w:t xml:space="preserve"> форме социального обслуживания, производится получателем социальных услуг либо его законным представителем наличными денежными средствами через кассу поставщика.</w:t>
      </w:r>
    </w:p>
    <w:p w:rsidR="00B31385" w:rsidRDefault="00B31385" w:rsidP="00B31385">
      <w:pPr>
        <w:pStyle w:val="ConsPlusNormal"/>
        <w:tabs>
          <w:tab w:val="left" w:pos="567"/>
        </w:tabs>
        <w:spacing w:before="240"/>
        <w:contextualSpacing/>
        <w:jc w:val="both"/>
        <w:rPr>
          <w:szCs w:val="24"/>
        </w:rPr>
      </w:pPr>
      <w:r>
        <w:rPr>
          <w:szCs w:val="24"/>
        </w:rPr>
        <w:t xml:space="preserve">     Оплата социальных услуг, оказываемых в форме социального обслуживания на дому, </w:t>
      </w:r>
      <w:proofErr w:type="spellStart"/>
      <w:r>
        <w:rPr>
          <w:szCs w:val="24"/>
        </w:rPr>
        <w:t>полустационарной</w:t>
      </w:r>
      <w:proofErr w:type="spellEnd"/>
      <w:r>
        <w:rPr>
          <w:szCs w:val="24"/>
        </w:rPr>
        <w:t xml:space="preserve"> форме социального обслуживания, производится: </w:t>
      </w:r>
    </w:p>
    <w:p w:rsidR="00B31385" w:rsidRDefault="00B31385" w:rsidP="00B31385">
      <w:pPr>
        <w:pStyle w:val="ConsPlusNormal"/>
        <w:numPr>
          <w:ilvl w:val="0"/>
          <w:numId w:val="17"/>
        </w:numPr>
        <w:tabs>
          <w:tab w:val="left" w:pos="567"/>
        </w:tabs>
        <w:spacing w:before="240"/>
        <w:contextualSpacing/>
        <w:jc w:val="both"/>
        <w:rPr>
          <w:szCs w:val="24"/>
        </w:rPr>
      </w:pPr>
      <w:r>
        <w:rPr>
          <w:szCs w:val="24"/>
        </w:rPr>
        <w:t>при предоставлении разовых социальных услуг – не позднее дня оказания таких услуг;</w:t>
      </w:r>
    </w:p>
    <w:p w:rsidR="00B31385" w:rsidRDefault="00B31385" w:rsidP="00B31385">
      <w:pPr>
        <w:pStyle w:val="ConsPlusNormal"/>
        <w:numPr>
          <w:ilvl w:val="0"/>
          <w:numId w:val="17"/>
        </w:numPr>
        <w:tabs>
          <w:tab w:val="left" w:pos="567"/>
        </w:tabs>
        <w:spacing w:before="240"/>
        <w:ind w:left="0" w:firstLine="360"/>
        <w:contextualSpacing/>
        <w:jc w:val="both"/>
        <w:rPr>
          <w:szCs w:val="24"/>
        </w:rPr>
      </w:pPr>
      <w:r>
        <w:rPr>
          <w:szCs w:val="24"/>
        </w:rPr>
        <w:t>при предоставлении социальных услуг менее 1 месяца – не позднее дня окончания предоставления таких услуг;</w:t>
      </w:r>
    </w:p>
    <w:p w:rsidR="00B31385" w:rsidRDefault="00B31385" w:rsidP="00B31385">
      <w:pPr>
        <w:pStyle w:val="ConsPlusNormal"/>
        <w:numPr>
          <w:ilvl w:val="0"/>
          <w:numId w:val="17"/>
        </w:numPr>
        <w:tabs>
          <w:tab w:val="left" w:pos="567"/>
        </w:tabs>
        <w:spacing w:before="240"/>
        <w:ind w:left="0" w:firstLine="360"/>
        <w:contextualSpacing/>
        <w:jc w:val="both"/>
        <w:rPr>
          <w:szCs w:val="24"/>
        </w:rPr>
      </w:pPr>
      <w:r>
        <w:rPr>
          <w:szCs w:val="24"/>
        </w:rPr>
        <w:t>при предоставлении социальных услуг более 1 месяца – не позднее пятого числа месяца, следующего за месяцем предоставления таких услуг;</w:t>
      </w:r>
    </w:p>
    <w:p w:rsidR="00B31385" w:rsidRDefault="00B31385" w:rsidP="00B31385">
      <w:pPr>
        <w:pStyle w:val="ConsPlusNormal"/>
        <w:numPr>
          <w:ilvl w:val="0"/>
          <w:numId w:val="17"/>
        </w:numPr>
        <w:tabs>
          <w:tab w:val="left" w:pos="567"/>
        </w:tabs>
        <w:spacing w:before="240"/>
        <w:ind w:left="0" w:firstLine="360"/>
        <w:contextualSpacing/>
        <w:jc w:val="both"/>
        <w:rPr>
          <w:szCs w:val="24"/>
        </w:rPr>
      </w:pPr>
      <w:r>
        <w:rPr>
          <w:szCs w:val="24"/>
        </w:rPr>
        <w:t>при предоставлении социальных услуг более 6 месяцев – ежемесячно, в срок, предусмотренный договором о предоставлении социальных услуг.</w:t>
      </w:r>
    </w:p>
    <w:p w:rsidR="00B31385" w:rsidRDefault="00B31385" w:rsidP="00B31385">
      <w:pPr>
        <w:pStyle w:val="ConsPlusNormal"/>
        <w:tabs>
          <w:tab w:val="left" w:pos="0"/>
        </w:tabs>
        <w:spacing w:before="240"/>
        <w:ind w:firstLine="360"/>
        <w:contextualSpacing/>
        <w:jc w:val="both"/>
        <w:rPr>
          <w:szCs w:val="24"/>
        </w:rPr>
      </w:pPr>
      <w:r>
        <w:rPr>
          <w:szCs w:val="24"/>
        </w:rPr>
        <w:t xml:space="preserve">В случае не предоставления социальных услуг в объеме, установленном договором о предоставлении социальных услуг, получатель социальных услуг либо его законный представитель оплачивают только те социальные услуги, которые ему фактически были предоставлены. </w:t>
      </w:r>
    </w:p>
    <w:p w:rsidR="00B31385" w:rsidRPr="00D76779" w:rsidRDefault="00B31385" w:rsidP="00B31385">
      <w:pPr>
        <w:pStyle w:val="ConsPlusNormal"/>
        <w:tabs>
          <w:tab w:val="left" w:pos="0"/>
        </w:tabs>
        <w:spacing w:before="240"/>
        <w:ind w:firstLine="360"/>
        <w:contextualSpacing/>
        <w:jc w:val="both"/>
        <w:rPr>
          <w:szCs w:val="24"/>
        </w:rPr>
      </w:pPr>
      <w:r>
        <w:rPr>
          <w:szCs w:val="24"/>
        </w:rPr>
        <w:t>В случае излишней оплаты предоставления социальных услуг, оказываемых получателем социальных услуг, излишне выплаченная сумма возвращается получателю социальных услуг либо его законному представителю.</w:t>
      </w:r>
    </w:p>
    <w:p w:rsidR="00B31385" w:rsidRDefault="00B31385" w:rsidP="00B31385">
      <w:pPr>
        <w:pStyle w:val="ConsPlusNormal"/>
        <w:tabs>
          <w:tab w:val="left" w:pos="567"/>
        </w:tabs>
        <w:spacing w:before="240"/>
        <w:ind w:firstLine="709"/>
        <w:contextualSpacing/>
        <w:jc w:val="both"/>
        <w:rPr>
          <w:b/>
          <w:szCs w:val="24"/>
        </w:rPr>
      </w:pPr>
    </w:p>
    <w:p w:rsidR="004E19DD" w:rsidRPr="006747D4" w:rsidRDefault="00B756A0" w:rsidP="00094449">
      <w:pPr>
        <w:pStyle w:val="ConsPlusNormal"/>
        <w:tabs>
          <w:tab w:val="left" w:pos="567"/>
        </w:tabs>
        <w:spacing w:before="240"/>
        <w:ind w:firstLine="709"/>
        <w:contextualSpacing/>
        <w:jc w:val="both"/>
        <w:rPr>
          <w:b/>
          <w:szCs w:val="24"/>
        </w:rPr>
      </w:pPr>
      <w:proofErr w:type="gramStart"/>
      <w:r w:rsidRPr="006747D4">
        <w:rPr>
          <w:b/>
          <w:szCs w:val="24"/>
        </w:rPr>
        <w:t>Х</w:t>
      </w:r>
      <w:proofErr w:type="gramEnd"/>
      <w:r w:rsidR="00B31385">
        <w:rPr>
          <w:b/>
          <w:szCs w:val="24"/>
          <w:lang w:val="en-US"/>
        </w:rPr>
        <w:t>II</w:t>
      </w:r>
      <w:r w:rsidRPr="006747D4">
        <w:rPr>
          <w:b/>
          <w:szCs w:val="24"/>
        </w:rPr>
        <w:t xml:space="preserve">. </w:t>
      </w:r>
      <w:r w:rsidR="00EC13FC" w:rsidRPr="006747D4">
        <w:rPr>
          <w:b/>
          <w:szCs w:val="24"/>
        </w:rPr>
        <w:t>Порядок расходования средств, образовавшихся в результате взимания платы за предоставление социальных услуг.</w:t>
      </w:r>
    </w:p>
    <w:p w:rsidR="00094449" w:rsidRPr="00B31385" w:rsidRDefault="00EC13FC" w:rsidP="00B31385">
      <w:pPr>
        <w:pStyle w:val="ConsPlusNormal"/>
        <w:tabs>
          <w:tab w:val="left" w:pos="567"/>
        </w:tabs>
        <w:spacing w:before="240"/>
        <w:ind w:firstLine="709"/>
        <w:contextualSpacing/>
        <w:jc w:val="both"/>
        <w:rPr>
          <w:sz w:val="26"/>
          <w:szCs w:val="26"/>
        </w:rPr>
      </w:pPr>
      <w:r w:rsidRPr="00133E71">
        <w:rPr>
          <w:sz w:val="26"/>
          <w:szCs w:val="26"/>
        </w:rPr>
        <w:t xml:space="preserve"> Порядок расходования средств, образовавшихся в результате взимания платы за предоставление социальных услуг, установлен приказом </w:t>
      </w:r>
      <w:r>
        <w:rPr>
          <w:sz w:val="26"/>
          <w:szCs w:val="26"/>
        </w:rPr>
        <w:t xml:space="preserve">№ </w:t>
      </w:r>
      <w:r w:rsidRPr="00133E71">
        <w:rPr>
          <w:sz w:val="26"/>
          <w:szCs w:val="26"/>
        </w:rPr>
        <w:t>60-14.</w:t>
      </w:r>
    </w:p>
    <w:p w:rsidR="00EC13FC" w:rsidRPr="00133E71" w:rsidRDefault="00EC13FC" w:rsidP="00EC13FC">
      <w:pPr>
        <w:pStyle w:val="ConsPlusNormal"/>
        <w:spacing w:before="240"/>
        <w:ind w:firstLine="709"/>
        <w:contextualSpacing/>
        <w:jc w:val="both"/>
        <w:rPr>
          <w:sz w:val="26"/>
          <w:szCs w:val="26"/>
        </w:rPr>
      </w:pPr>
      <w:r w:rsidRPr="00133E71">
        <w:rPr>
          <w:sz w:val="26"/>
          <w:szCs w:val="26"/>
        </w:rPr>
        <w:t>Расходование организациями средств, образовавшихся в результате взимания платы за предоставление социальных услуг, осуществляется на основании планов финансово-хозяйственной деятельности на очередной финансовый год и плановый период.</w:t>
      </w:r>
    </w:p>
    <w:p w:rsidR="00EC13FC" w:rsidRPr="00133E71" w:rsidRDefault="00EC13FC" w:rsidP="00EC13FC">
      <w:pPr>
        <w:pStyle w:val="ConsPlusNormal"/>
        <w:spacing w:before="240"/>
        <w:ind w:firstLine="709"/>
        <w:contextualSpacing/>
        <w:jc w:val="both"/>
        <w:rPr>
          <w:sz w:val="26"/>
          <w:szCs w:val="26"/>
        </w:rPr>
      </w:pPr>
      <w:r w:rsidRPr="00133E71">
        <w:rPr>
          <w:sz w:val="26"/>
          <w:szCs w:val="26"/>
        </w:rPr>
        <w:t>Организация осуществляет расходование средств, образовавшихся в результате взимания платы за предоставление социальных услуг, на обеспечение текущей деятельности, развитие материально-технической базы</w:t>
      </w:r>
      <w:r w:rsidR="00094449">
        <w:rPr>
          <w:sz w:val="26"/>
          <w:szCs w:val="26"/>
        </w:rPr>
        <w:t>, выплаты заработной платы</w:t>
      </w:r>
      <w:r w:rsidRPr="00133E71">
        <w:rPr>
          <w:sz w:val="26"/>
          <w:szCs w:val="26"/>
        </w:rPr>
        <w:t xml:space="preserve"> и стимулирование труда работников</w:t>
      </w:r>
      <w:r w:rsidR="00C12065">
        <w:rPr>
          <w:sz w:val="26"/>
          <w:szCs w:val="26"/>
        </w:rPr>
        <w:t xml:space="preserve"> и прочие расходы</w:t>
      </w:r>
      <w:r w:rsidRPr="00133E71">
        <w:rPr>
          <w:sz w:val="26"/>
          <w:szCs w:val="26"/>
        </w:rPr>
        <w:t xml:space="preserve"> по </w:t>
      </w:r>
      <w:hyperlink w:anchor="P65" w:history="1">
        <w:r w:rsidRPr="00133E71">
          <w:rPr>
            <w:sz w:val="26"/>
            <w:szCs w:val="26"/>
          </w:rPr>
          <w:t>приоритетности и кодам</w:t>
        </w:r>
      </w:hyperlink>
      <w:r w:rsidRPr="00133E71">
        <w:rPr>
          <w:sz w:val="26"/>
          <w:szCs w:val="26"/>
        </w:rPr>
        <w:t xml:space="preserve"> классификации операций сектора государственного управления согласно приложению к приказу </w:t>
      </w:r>
      <w:r>
        <w:rPr>
          <w:sz w:val="26"/>
          <w:szCs w:val="26"/>
        </w:rPr>
        <w:t xml:space="preserve">№ </w:t>
      </w:r>
      <w:r w:rsidRPr="00133E71">
        <w:rPr>
          <w:sz w:val="26"/>
          <w:szCs w:val="26"/>
        </w:rPr>
        <w:t>60-14.</w:t>
      </w:r>
    </w:p>
    <w:p w:rsidR="00EC13FC" w:rsidRPr="00133E71" w:rsidRDefault="00EC13FC" w:rsidP="00EC13FC">
      <w:pPr>
        <w:pStyle w:val="ConsPlusNormal"/>
        <w:spacing w:before="240"/>
        <w:ind w:firstLine="709"/>
        <w:contextualSpacing/>
        <w:jc w:val="both"/>
        <w:rPr>
          <w:sz w:val="26"/>
          <w:szCs w:val="26"/>
        </w:rPr>
      </w:pPr>
      <w:r w:rsidRPr="00133E71">
        <w:rPr>
          <w:sz w:val="26"/>
          <w:szCs w:val="26"/>
        </w:rPr>
        <w:t xml:space="preserve">Стимулирование труда работников организаций социального обслуживания осуществляется в соответствии с </w:t>
      </w:r>
      <w:r w:rsidRPr="00133E71">
        <w:rPr>
          <w:sz w:val="26"/>
          <w:szCs w:val="26"/>
          <w:lang w:eastAsia="en-US"/>
        </w:rPr>
        <w:t>решение муниципалитета города Ярославля от 19.11.2008 № 9 «О</w:t>
      </w:r>
      <w:r w:rsidRPr="00133E71">
        <w:rPr>
          <w:sz w:val="26"/>
          <w:szCs w:val="26"/>
        </w:rPr>
        <w:t xml:space="preserve">б условиях (системе) оплаты </w:t>
      </w:r>
      <w:proofErr w:type="gramStart"/>
      <w:r w:rsidRPr="00133E71">
        <w:rPr>
          <w:sz w:val="26"/>
          <w:szCs w:val="26"/>
        </w:rPr>
        <w:t xml:space="preserve">труда работников муниципальных </w:t>
      </w:r>
      <w:r w:rsidRPr="00133E71">
        <w:rPr>
          <w:sz w:val="26"/>
          <w:szCs w:val="26"/>
        </w:rPr>
        <w:lastRenderedPageBreak/>
        <w:t>учреждений социальной защиты населения города</w:t>
      </w:r>
      <w:proofErr w:type="gramEnd"/>
      <w:r w:rsidRPr="00133E71">
        <w:rPr>
          <w:sz w:val="26"/>
          <w:szCs w:val="26"/>
        </w:rPr>
        <w:t xml:space="preserve"> Ярославля</w:t>
      </w:r>
      <w:r w:rsidRPr="00133E71">
        <w:rPr>
          <w:sz w:val="26"/>
          <w:szCs w:val="26"/>
          <w:lang w:eastAsia="en-US"/>
        </w:rPr>
        <w:t xml:space="preserve">» </w:t>
      </w:r>
      <w:r w:rsidRPr="00133E71">
        <w:rPr>
          <w:sz w:val="26"/>
          <w:szCs w:val="26"/>
        </w:rPr>
        <w:t>и нормативными правовыми актами органов местного самоуправления муниципальных образований области, регулирующими оплату труда работников муниципальных организаций социального обслуживания.</w:t>
      </w:r>
    </w:p>
    <w:p w:rsidR="00EC13FC" w:rsidRDefault="00EC13FC" w:rsidP="00EC13FC">
      <w:pPr>
        <w:pStyle w:val="ConsPlusNormal"/>
        <w:tabs>
          <w:tab w:val="left" w:pos="567"/>
        </w:tabs>
        <w:spacing w:before="240"/>
        <w:ind w:firstLine="709"/>
        <w:contextualSpacing/>
        <w:jc w:val="both"/>
        <w:rPr>
          <w:sz w:val="26"/>
          <w:szCs w:val="26"/>
        </w:rPr>
      </w:pPr>
      <w:r>
        <w:rPr>
          <w:sz w:val="26"/>
          <w:szCs w:val="26"/>
        </w:rPr>
        <w:t>Для стимулирования труда работников организации р</w:t>
      </w:r>
      <w:r w:rsidRPr="00133E71">
        <w:rPr>
          <w:sz w:val="26"/>
          <w:szCs w:val="26"/>
        </w:rPr>
        <w:t xml:space="preserve">уководитель учреждения ежемесячно издает приказ </w:t>
      </w:r>
      <w:r>
        <w:rPr>
          <w:sz w:val="26"/>
          <w:szCs w:val="26"/>
        </w:rPr>
        <w:t>с указанием размера и основания  выплаты.</w:t>
      </w:r>
    </w:p>
    <w:p w:rsidR="00EC13FC" w:rsidRPr="00133E71" w:rsidRDefault="00EC13FC" w:rsidP="00EC13FC">
      <w:pPr>
        <w:pStyle w:val="ConsPlusNormal"/>
        <w:spacing w:before="240"/>
        <w:ind w:firstLine="709"/>
        <w:contextualSpacing/>
        <w:jc w:val="both"/>
        <w:rPr>
          <w:sz w:val="26"/>
          <w:szCs w:val="26"/>
        </w:rPr>
      </w:pPr>
      <w:r>
        <w:rPr>
          <w:sz w:val="26"/>
          <w:szCs w:val="26"/>
        </w:rPr>
        <w:t xml:space="preserve">Размер стимулирующей выплаты может быть как в процентном соотношении к должностному окладу, так и в суммарном выражении в пределах фонда оплаты труда, утвержденного </w:t>
      </w:r>
      <w:r w:rsidRPr="008B4F1F">
        <w:rPr>
          <w:sz w:val="26"/>
          <w:szCs w:val="26"/>
        </w:rPr>
        <w:t xml:space="preserve"> </w:t>
      </w:r>
      <w:r>
        <w:rPr>
          <w:sz w:val="26"/>
          <w:szCs w:val="26"/>
        </w:rPr>
        <w:t>планом</w:t>
      </w:r>
      <w:r w:rsidRPr="00133E71">
        <w:rPr>
          <w:sz w:val="26"/>
          <w:szCs w:val="26"/>
        </w:rPr>
        <w:t xml:space="preserve"> финансово-хозяйственной деятельности на очередной финансовый год и плановый период.</w:t>
      </w:r>
    </w:p>
    <w:p w:rsidR="00A748D0" w:rsidRDefault="00A748D0" w:rsidP="00EC13FC">
      <w:pPr>
        <w:pStyle w:val="ConsPlusNormal"/>
        <w:tabs>
          <w:tab w:val="left" w:pos="567"/>
        </w:tabs>
        <w:spacing w:before="240"/>
        <w:ind w:firstLine="709"/>
        <w:contextualSpacing/>
        <w:jc w:val="both"/>
        <w:rPr>
          <w:sz w:val="26"/>
          <w:szCs w:val="26"/>
        </w:rPr>
      </w:pPr>
    </w:p>
    <w:p w:rsidR="00B756A0" w:rsidRPr="00134703" w:rsidRDefault="00B756A0" w:rsidP="00C91C02">
      <w:pPr>
        <w:pStyle w:val="ConsPlusNormal"/>
        <w:tabs>
          <w:tab w:val="left" w:pos="567"/>
        </w:tabs>
        <w:spacing w:before="240"/>
        <w:contextualSpacing/>
        <w:jc w:val="both"/>
        <w:rPr>
          <w:sz w:val="26"/>
          <w:szCs w:val="26"/>
        </w:rPr>
      </w:pPr>
    </w:p>
    <w:p w:rsidR="00A748D0" w:rsidRPr="006747D4" w:rsidRDefault="006747D4" w:rsidP="00A748D0">
      <w:pPr>
        <w:pStyle w:val="ConsPlusNormal"/>
        <w:tabs>
          <w:tab w:val="left" w:pos="567"/>
        </w:tabs>
        <w:spacing w:before="240"/>
        <w:contextualSpacing/>
        <w:jc w:val="both"/>
        <w:rPr>
          <w:b/>
          <w:szCs w:val="24"/>
        </w:rPr>
      </w:pPr>
      <w:r>
        <w:rPr>
          <w:b/>
          <w:szCs w:val="24"/>
        </w:rPr>
        <w:t xml:space="preserve">    </w:t>
      </w:r>
      <w:r w:rsidR="00A748D0" w:rsidRPr="006747D4">
        <w:rPr>
          <w:b/>
          <w:szCs w:val="24"/>
        </w:rPr>
        <w:t>Х</w:t>
      </w:r>
      <w:proofErr w:type="gramStart"/>
      <w:r w:rsidR="00A748D0" w:rsidRPr="006747D4">
        <w:rPr>
          <w:b/>
          <w:szCs w:val="24"/>
          <w:lang w:val="en-US"/>
        </w:rPr>
        <w:t>I</w:t>
      </w:r>
      <w:proofErr w:type="gramEnd"/>
      <w:r w:rsidR="00A748D0" w:rsidRPr="006747D4">
        <w:rPr>
          <w:b/>
          <w:szCs w:val="24"/>
        </w:rPr>
        <w:t>. Учетная политика для налогообложения.</w:t>
      </w:r>
    </w:p>
    <w:p w:rsidR="00A748D0" w:rsidRDefault="00A748D0" w:rsidP="00A748D0">
      <w:pPr>
        <w:pStyle w:val="ConsPlusNormal"/>
        <w:tabs>
          <w:tab w:val="left" w:pos="567"/>
        </w:tabs>
        <w:spacing w:before="240"/>
        <w:contextualSpacing/>
        <w:jc w:val="both"/>
        <w:rPr>
          <w:b/>
          <w:sz w:val="26"/>
          <w:szCs w:val="26"/>
        </w:rPr>
      </w:pPr>
    </w:p>
    <w:p w:rsidR="00A748D0" w:rsidRDefault="006747D4" w:rsidP="00A748D0">
      <w:pPr>
        <w:pStyle w:val="ConsPlusNormal"/>
        <w:tabs>
          <w:tab w:val="left" w:pos="567"/>
        </w:tabs>
        <w:spacing w:before="240"/>
        <w:contextualSpacing/>
        <w:jc w:val="both"/>
        <w:rPr>
          <w:sz w:val="26"/>
          <w:szCs w:val="26"/>
        </w:rPr>
      </w:pPr>
      <w:r>
        <w:rPr>
          <w:sz w:val="26"/>
          <w:szCs w:val="26"/>
        </w:rPr>
        <w:t xml:space="preserve">    </w:t>
      </w:r>
      <w:r w:rsidR="00A748D0">
        <w:rPr>
          <w:sz w:val="26"/>
          <w:szCs w:val="26"/>
        </w:rPr>
        <w:t>1.Общие положения.</w:t>
      </w:r>
    </w:p>
    <w:p w:rsidR="00A748D0" w:rsidRDefault="00A748D0" w:rsidP="00A748D0">
      <w:pPr>
        <w:pStyle w:val="ConsPlusNormal"/>
        <w:tabs>
          <w:tab w:val="left" w:pos="567"/>
        </w:tabs>
        <w:spacing w:before="240"/>
        <w:contextualSpacing/>
        <w:jc w:val="both"/>
        <w:rPr>
          <w:sz w:val="26"/>
          <w:szCs w:val="26"/>
        </w:rPr>
      </w:pPr>
      <w:r>
        <w:rPr>
          <w:sz w:val="26"/>
          <w:szCs w:val="26"/>
        </w:rPr>
        <w:t xml:space="preserve">    </w:t>
      </w:r>
      <w:r w:rsidR="00311CCA">
        <w:rPr>
          <w:sz w:val="26"/>
          <w:szCs w:val="26"/>
        </w:rPr>
        <w:t>1.1.</w:t>
      </w:r>
      <w:r>
        <w:rPr>
          <w:sz w:val="26"/>
          <w:szCs w:val="26"/>
        </w:rPr>
        <w:t xml:space="preserve"> Налоговый учет предназначен для накопления и обработки информации, необходимой для исчисления соответствующих налогов и исполнения  обязанности по их уплате в бюджет.</w:t>
      </w:r>
    </w:p>
    <w:p w:rsidR="00A748D0" w:rsidRDefault="00A748D0" w:rsidP="00A748D0">
      <w:pPr>
        <w:pStyle w:val="ConsPlusNormal"/>
        <w:tabs>
          <w:tab w:val="left" w:pos="567"/>
        </w:tabs>
        <w:spacing w:before="240"/>
        <w:contextualSpacing/>
        <w:jc w:val="both"/>
        <w:rPr>
          <w:sz w:val="26"/>
          <w:szCs w:val="26"/>
        </w:rPr>
      </w:pPr>
      <w:r>
        <w:rPr>
          <w:sz w:val="26"/>
          <w:szCs w:val="26"/>
        </w:rPr>
        <w:t xml:space="preserve">      Основными задачами налогового учета являются (ст. 23 НК РФ):</w:t>
      </w:r>
    </w:p>
    <w:p w:rsidR="00A748D0" w:rsidRDefault="00A748D0" w:rsidP="00A748D0">
      <w:pPr>
        <w:pStyle w:val="ConsPlusNormal"/>
        <w:tabs>
          <w:tab w:val="left" w:pos="567"/>
        </w:tabs>
        <w:spacing w:before="240"/>
        <w:contextualSpacing/>
        <w:jc w:val="both"/>
        <w:rPr>
          <w:sz w:val="26"/>
          <w:szCs w:val="26"/>
        </w:rPr>
      </w:pPr>
      <w:r>
        <w:rPr>
          <w:sz w:val="26"/>
          <w:szCs w:val="26"/>
        </w:rPr>
        <w:t>-ведение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A748D0" w:rsidRDefault="00A748D0" w:rsidP="00A748D0">
      <w:pPr>
        <w:pStyle w:val="ConsPlusNormal"/>
        <w:tabs>
          <w:tab w:val="left" w:pos="567"/>
        </w:tabs>
        <w:spacing w:before="240"/>
        <w:contextualSpacing/>
        <w:jc w:val="both"/>
        <w:rPr>
          <w:sz w:val="26"/>
          <w:szCs w:val="26"/>
        </w:rPr>
      </w:pPr>
      <w:r>
        <w:rPr>
          <w:sz w:val="26"/>
          <w:szCs w:val="26"/>
        </w:rPr>
        <w:t>-представление в налоговый орган в установленном порядке налоговых деклараций по тем налогам, которые учреждение обязано платить, если такая обязанность предусмотрена законодательством о налогах и сборах, а также бухгалтерской отчетности в соответствии с Законом о бухгалтерском учете и другой информации, необходимых для исчисления и уплаты налогов.</w:t>
      </w:r>
    </w:p>
    <w:p w:rsidR="00311CCA" w:rsidRDefault="00311CCA" w:rsidP="00A748D0">
      <w:pPr>
        <w:pStyle w:val="ConsPlusNormal"/>
        <w:tabs>
          <w:tab w:val="left" w:pos="567"/>
        </w:tabs>
        <w:spacing w:before="240"/>
        <w:contextualSpacing/>
        <w:jc w:val="both"/>
        <w:rPr>
          <w:sz w:val="26"/>
          <w:szCs w:val="26"/>
        </w:rPr>
      </w:pPr>
      <w:r>
        <w:rPr>
          <w:sz w:val="26"/>
          <w:szCs w:val="26"/>
        </w:rPr>
        <w:t xml:space="preserve">     1.2. Налог на добавленную стоимость (НДС).</w:t>
      </w:r>
    </w:p>
    <w:p w:rsidR="00311CCA" w:rsidRDefault="00311CCA" w:rsidP="00A748D0">
      <w:pPr>
        <w:pStyle w:val="ConsPlusNormal"/>
        <w:tabs>
          <w:tab w:val="left" w:pos="567"/>
        </w:tabs>
        <w:spacing w:before="240"/>
        <w:contextualSpacing/>
        <w:jc w:val="both"/>
        <w:rPr>
          <w:sz w:val="26"/>
          <w:szCs w:val="26"/>
        </w:rPr>
      </w:pPr>
      <w:r>
        <w:rPr>
          <w:sz w:val="26"/>
          <w:szCs w:val="26"/>
        </w:rPr>
        <w:t xml:space="preserve">     Если сумма выручки от реализации товаров (работ, услуг) не превысила в совокупности 2000 000 руб. (без учета НДС) за три предшествующих последовательных календарных месяца, право на освобождение от исполнения обязанностей налогоплательщика по НДС применяются в соответствии со ст.145 НК РФ.</w:t>
      </w:r>
    </w:p>
    <w:p w:rsidR="00094449" w:rsidRDefault="00094449" w:rsidP="00A748D0">
      <w:pPr>
        <w:pStyle w:val="ConsPlusNormal"/>
        <w:tabs>
          <w:tab w:val="left" w:pos="567"/>
        </w:tabs>
        <w:spacing w:before="240"/>
        <w:contextualSpacing/>
        <w:jc w:val="both"/>
        <w:rPr>
          <w:sz w:val="26"/>
          <w:szCs w:val="26"/>
        </w:rPr>
      </w:pPr>
    </w:p>
    <w:p w:rsidR="00094449" w:rsidRDefault="00094449" w:rsidP="00A748D0">
      <w:pPr>
        <w:pStyle w:val="ConsPlusNormal"/>
        <w:tabs>
          <w:tab w:val="left" w:pos="567"/>
        </w:tabs>
        <w:spacing w:before="240"/>
        <w:contextualSpacing/>
        <w:jc w:val="both"/>
        <w:rPr>
          <w:sz w:val="26"/>
          <w:szCs w:val="26"/>
        </w:rPr>
      </w:pPr>
    </w:p>
    <w:p w:rsidR="00094449" w:rsidRDefault="00094449" w:rsidP="00A748D0">
      <w:pPr>
        <w:pStyle w:val="ConsPlusNormal"/>
        <w:tabs>
          <w:tab w:val="left" w:pos="567"/>
        </w:tabs>
        <w:spacing w:before="240"/>
        <w:contextualSpacing/>
        <w:jc w:val="both"/>
        <w:rPr>
          <w:sz w:val="26"/>
          <w:szCs w:val="26"/>
        </w:rPr>
      </w:pPr>
    </w:p>
    <w:p w:rsidR="00311CCA" w:rsidRDefault="00311CCA" w:rsidP="00A748D0">
      <w:pPr>
        <w:pStyle w:val="ConsPlusNormal"/>
        <w:tabs>
          <w:tab w:val="left" w:pos="567"/>
        </w:tabs>
        <w:spacing w:before="240"/>
        <w:contextualSpacing/>
        <w:jc w:val="both"/>
        <w:rPr>
          <w:sz w:val="26"/>
          <w:szCs w:val="26"/>
        </w:rPr>
      </w:pPr>
      <w:r>
        <w:rPr>
          <w:sz w:val="26"/>
          <w:szCs w:val="26"/>
        </w:rPr>
        <w:t xml:space="preserve">     Право на освобождение от НДС операций, перечисленных в п.2,п.п.14 ст. 149 НК РФ применяются в отношении услуг в сфере образования, оказываемых некоммерческими образовательными организациями по реализации общеобразовательных программ и (или) профессиональных образовательных программ (основных и (или) дополнительных)</w:t>
      </w:r>
      <w:proofErr w:type="gramStart"/>
      <w:r>
        <w:rPr>
          <w:sz w:val="26"/>
          <w:szCs w:val="26"/>
        </w:rPr>
        <w:t>,п</w:t>
      </w:r>
      <w:proofErr w:type="gramEnd"/>
      <w:r>
        <w:rPr>
          <w:sz w:val="26"/>
          <w:szCs w:val="26"/>
        </w:rPr>
        <w:t>рограмм профессиональной подготовки, указанных в лицензии или воспитательного процесса, а так 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 же услуг по сдаче в аренду помещений.</w:t>
      </w:r>
    </w:p>
    <w:p w:rsidR="002E0587" w:rsidRDefault="002E0587" w:rsidP="00A748D0">
      <w:pPr>
        <w:pStyle w:val="ConsPlusNormal"/>
        <w:tabs>
          <w:tab w:val="left" w:pos="567"/>
        </w:tabs>
        <w:spacing w:before="240"/>
        <w:contextualSpacing/>
        <w:jc w:val="both"/>
        <w:rPr>
          <w:sz w:val="26"/>
          <w:szCs w:val="26"/>
        </w:rPr>
      </w:pPr>
      <w:r>
        <w:rPr>
          <w:sz w:val="26"/>
          <w:szCs w:val="26"/>
        </w:rPr>
        <w:t xml:space="preserve">     Счета-фактуры составляются на бумажном носителе. Нумерация счетов-фактур производится в порядке возрастания номеров с начала календарного года, в целом по организации.</w:t>
      </w:r>
    </w:p>
    <w:p w:rsidR="002E0587" w:rsidRDefault="002E0587" w:rsidP="00A748D0">
      <w:pPr>
        <w:pStyle w:val="ConsPlusNormal"/>
        <w:tabs>
          <w:tab w:val="left" w:pos="567"/>
        </w:tabs>
        <w:spacing w:before="240"/>
        <w:contextualSpacing/>
        <w:jc w:val="both"/>
        <w:rPr>
          <w:sz w:val="26"/>
          <w:szCs w:val="26"/>
        </w:rPr>
      </w:pPr>
      <w:r>
        <w:rPr>
          <w:sz w:val="26"/>
          <w:szCs w:val="26"/>
        </w:rPr>
        <w:lastRenderedPageBreak/>
        <w:t xml:space="preserve">     Журнал учета выставленных счетов-фактур и книга продаж ведется на бумажном носителе. </w:t>
      </w:r>
    </w:p>
    <w:p w:rsidR="002E0587" w:rsidRDefault="002E0587" w:rsidP="00A748D0">
      <w:pPr>
        <w:pStyle w:val="ConsPlusNormal"/>
        <w:tabs>
          <w:tab w:val="left" w:pos="567"/>
        </w:tabs>
        <w:spacing w:before="240"/>
        <w:contextualSpacing/>
        <w:jc w:val="both"/>
        <w:rPr>
          <w:sz w:val="26"/>
          <w:szCs w:val="26"/>
        </w:rPr>
      </w:pPr>
      <w:r>
        <w:rPr>
          <w:sz w:val="26"/>
          <w:szCs w:val="26"/>
        </w:rPr>
        <w:t xml:space="preserve">     Журнал полученных счетов-фактур и книга покупок не ведутся.</w:t>
      </w:r>
    </w:p>
    <w:p w:rsidR="002E0587" w:rsidRDefault="002E0587" w:rsidP="002E0587">
      <w:pPr>
        <w:pStyle w:val="ConsPlusNormal"/>
        <w:numPr>
          <w:ilvl w:val="1"/>
          <w:numId w:val="2"/>
        </w:numPr>
        <w:tabs>
          <w:tab w:val="left" w:pos="567"/>
        </w:tabs>
        <w:spacing w:before="240"/>
        <w:contextualSpacing/>
        <w:jc w:val="both"/>
        <w:rPr>
          <w:sz w:val="26"/>
          <w:szCs w:val="26"/>
        </w:rPr>
      </w:pPr>
      <w:r>
        <w:rPr>
          <w:sz w:val="26"/>
          <w:szCs w:val="26"/>
        </w:rPr>
        <w:t>Налог на прибыль.</w:t>
      </w:r>
    </w:p>
    <w:p w:rsidR="002E0587" w:rsidRDefault="002E0587" w:rsidP="002E0587">
      <w:pPr>
        <w:pStyle w:val="ConsPlusNormal"/>
        <w:tabs>
          <w:tab w:val="left" w:pos="567"/>
        </w:tabs>
        <w:spacing w:before="240"/>
        <w:contextualSpacing/>
        <w:jc w:val="both"/>
        <w:rPr>
          <w:sz w:val="26"/>
          <w:szCs w:val="26"/>
        </w:rPr>
      </w:pPr>
      <w:r>
        <w:rPr>
          <w:sz w:val="26"/>
          <w:szCs w:val="26"/>
        </w:rPr>
        <w:t xml:space="preserve">     Доходы и расходы признаются методом начисления.</w:t>
      </w:r>
    </w:p>
    <w:p w:rsidR="002E0587" w:rsidRDefault="002E0587" w:rsidP="002E0587">
      <w:pPr>
        <w:pStyle w:val="ConsPlusNormal"/>
        <w:tabs>
          <w:tab w:val="left" w:pos="567"/>
        </w:tabs>
        <w:spacing w:before="240"/>
        <w:contextualSpacing/>
        <w:jc w:val="both"/>
        <w:rPr>
          <w:sz w:val="26"/>
          <w:szCs w:val="26"/>
        </w:rPr>
      </w:pPr>
      <w:r>
        <w:rPr>
          <w:sz w:val="26"/>
          <w:szCs w:val="26"/>
        </w:rPr>
        <w:t xml:space="preserve">     Ведение раздельного учета в целях обеспечения требований п.1 и п.2 ст.251 НК РФ обеспечивается аналитическим учетом на счетах бухгалтерского учета. </w:t>
      </w:r>
    </w:p>
    <w:p w:rsidR="002E0587" w:rsidRDefault="002E0587" w:rsidP="002E0587">
      <w:pPr>
        <w:pStyle w:val="ConsPlusNormal"/>
        <w:tabs>
          <w:tab w:val="left" w:pos="567"/>
        </w:tabs>
        <w:spacing w:before="240"/>
        <w:contextualSpacing/>
        <w:jc w:val="both"/>
        <w:rPr>
          <w:sz w:val="26"/>
          <w:szCs w:val="26"/>
        </w:rPr>
      </w:pPr>
      <w:r>
        <w:rPr>
          <w:sz w:val="26"/>
          <w:szCs w:val="26"/>
        </w:rPr>
        <w:t xml:space="preserve">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равномерно в течени</w:t>
      </w:r>
      <w:proofErr w:type="gramStart"/>
      <w:r>
        <w:rPr>
          <w:sz w:val="26"/>
          <w:szCs w:val="26"/>
        </w:rPr>
        <w:t>и</w:t>
      </w:r>
      <w:proofErr w:type="gramEnd"/>
      <w:r>
        <w:rPr>
          <w:sz w:val="26"/>
          <w:szCs w:val="26"/>
        </w:rPr>
        <w:t xml:space="preserve"> срока действия договора.</w:t>
      </w:r>
    </w:p>
    <w:p w:rsidR="007E439D" w:rsidRDefault="007E439D" w:rsidP="002E0587">
      <w:pPr>
        <w:pStyle w:val="ConsPlusNormal"/>
        <w:tabs>
          <w:tab w:val="left" w:pos="567"/>
        </w:tabs>
        <w:spacing w:before="240"/>
        <w:contextualSpacing/>
        <w:jc w:val="both"/>
        <w:rPr>
          <w:sz w:val="26"/>
          <w:szCs w:val="26"/>
        </w:rPr>
      </w:pPr>
      <w:r>
        <w:rPr>
          <w:sz w:val="26"/>
          <w:szCs w:val="26"/>
        </w:rPr>
        <w:t xml:space="preserve">     При обнаружении ошибок (искажений) в исчислении налоговой базы, относящихся к прошлым налоговым (отчетным) периодам, в текущем налоговом (отчетном) периоде в случаях, когда допущенные ошибки (искажения) привели к излишней уплате налога, перерасчет налоговой базы и суммы налога производится за период, </w:t>
      </w:r>
      <w:r w:rsidR="00D71ED0">
        <w:rPr>
          <w:sz w:val="26"/>
          <w:szCs w:val="26"/>
        </w:rPr>
        <w:t>в котором выявлены ошибки (искажения).</w:t>
      </w:r>
    </w:p>
    <w:p w:rsidR="00D71ED0" w:rsidRDefault="00D71ED0" w:rsidP="002E0587">
      <w:pPr>
        <w:pStyle w:val="ConsPlusNormal"/>
        <w:tabs>
          <w:tab w:val="left" w:pos="567"/>
        </w:tabs>
        <w:spacing w:before="240"/>
        <w:contextualSpacing/>
        <w:jc w:val="both"/>
        <w:rPr>
          <w:sz w:val="26"/>
          <w:szCs w:val="26"/>
        </w:rPr>
      </w:pPr>
      <w:r>
        <w:rPr>
          <w:sz w:val="26"/>
          <w:szCs w:val="26"/>
        </w:rPr>
        <w:t xml:space="preserve">     Амортизация по основным средствам начисляется линейным методом.</w:t>
      </w:r>
    </w:p>
    <w:p w:rsidR="00D71ED0" w:rsidRDefault="00D71ED0" w:rsidP="002E0587">
      <w:pPr>
        <w:pStyle w:val="ConsPlusNormal"/>
        <w:tabs>
          <w:tab w:val="left" w:pos="567"/>
        </w:tabs>
        <w:spacing w:before="240"/>
        <w:contextualSpacing/>
        <w:jc w:val="both"/>
        <w:rPr>
          <w:sz w:val="26"/>
          <w:szCs w:val="26"/>
        </w:rPr>
      </w:pPr>
      <w:r>
        <w:rPr>
          <w:sz w:val="26"/>
          <w:szCs w:val="26"/>
        </w:rPr>
        <w:t xml:space="preserve">     Амортизация по основным средствам, приобретенным в рамках приносящей доход деятельности и используемым как в приносящей доход </w:t>
      </w:r>
      <w:proofErr w:type="gramStart"/>
      <w:r>
        <w:rPr>
          <w:sz w:val="26"/>
          <w:szCs w:val="26"/>
        </w:rPr>
        <w:t>деятельности</w:t>
      </w:r>
      <w:proofErr w:type="gramEnd"/>
      <w:r>
        <w:rPr>
          <w:sz w:val="26"/>
          <w:szCs w:val="26"/>
        </w:rPr>
        <w:t xml:space="preserve"> так и основной, учитывается в расходах в начисленной сумме. В отношении амортизируемых основных средств повышающие и понижающие коэффициенты не применяются. По объектам основных средств бывших в эксплуатации, норма амортизации определяется с учетом срока фактического использования основного средства предыдущими собственниками.</w:t>
      </w:r>
    </w:p>
    <w:p w:rsidR="00D71ED0" w:rsidRDefault="00D71ED0" w:rsidP="002E0587">
      <w:pPr>
        <w:pStyle w:val="ConsPlusNormal"/>
        <w:tabs>
          <w:tab w:val="left" w:pos="567"/>
        </w:tabs>
        <w:spacing w:before="240"/>
        <w:contextualSpacing/>
        <w:jc w:val="both"/>
        <w:rPr>
          <w:sz w:val="26"/>
          <w:szCs w:val="26"/>
        </w:rPr>
      </w:pPr>
      <w:r>
        <w:rPr>
          <w:sz w:val="26"/>
          <w:szCs w:val="26"/>
        </w:rPr>
        <w:t xml:space="preserve">     Доходы от сдачи имущества в аренду признавать в составе доходов от реализации.</w:t>
      </w:r>
    </w:p>
    <w:p w:rsidR="00D71ED0" w:rsidRDefault="00D71ED0" w:rsidP="002E0587">
      <w:pPr>
        <w:pStyle w:val="ConsPlusNormal"/>
        <w:tabs>
          <w:tab w:val="left" w:pos="567"/>
        </w:tabs>
        <w:spacing w:before="240"/>
        <w:contextualSpacing/>
        <w:jc w:val="both"/>
        <w:rPr>
          <w:sz w:val="26"/>
          <w:szCs w:val="26"/>
        </w:rPr>
      </w:pPr>
      <w:r>
        <w:rPr>
          <w:sz w:val="26"/>
          <w:szCs w:val="26"/>
        </w:rPr>
        <w:t xml:space="preserve">     При списании используемых при производстве (изготовлении) товаров (выполнения работ, оказания услуг)</w:t>
      </w:r>
      <w:proofErr w:type="gramStart"/>
      <w:r>
        <w:rPr>
          <w:sz w:val="26"/>
          <w:szCs w:val="26"/>
        </w:rPr>
        <w:t xml:space="preserve"> ,</w:t>
      </w:r>
      <w:proofErr w:type="gramEnd"/>
      <w:r>
        <w:rPr>
          <w:sz w:val="26"/>
          <w:szCs w:val="26"/>
        </w:rPr>
        <w:t xml:space="preserve"> сырья и материалов применяется метод оценки сырья и материалов по средней стоимости.</w:t>
      </w:r>
    </w:p>
    <w:p w:rsidR="00D71ED0" w:rsidRDefault="00D71ED0" w:rsidP="002E0587">
      <w:pPr>
        <w:pStyle w:val="ConsPlusNormal"/>
        <w:tabs>
          <w:tab w:val="left" w:pos="567"/>
        </w:tabs>
        <w:spacing w:before="240"/>
        <w:contextualSpacing/>
        <w:jc w:val="both"/>
        <w:rPr>
          <w:sz w:val="26"/>
          <w:szCs w:val="26"/>
        </w:rPr>
      </w:pPr>
      <w:r>
        <w:rPr>
          <w:sz w:val="26"/>
          <w:szCs w:val="26"/>
        </w:rPr>
        <w:t xml:space="preserve">     Совокупность покупных товаров по мере их реализации учитывается в составе расходов по средней стоимости, с учетом расходов, связанных с приобретением этих товаров.</w:t>
      </w:r>
    </w:p>
    <w:p w:rsidR="00D71ED0" w:rsidRDefault="00D71ED0" w:rsidP="002E0587">
      <w:pPr>
        <w:pStyle w:val="ConsPlusNormal"/>
        <w:tabs>
          <w:tab w:val="left" w:pos="567"/>
        </w:tabs>
        <w:spacing w:before="240"/>
        <w:contextualSpacing/>
        <w:jc w:val="both"/>
        <w:rPr>
          <w:sz w:val="26"/>
          <w:szCs w:val="26"/>
        </w:rPr>
      </w:pPr>
      <w:r>
        <w:rPr>
          <w:sz w:val="26"/>
          <w:szCs w:val="26"/>
        </w:rPr>
        <w:t xml:space="preserve">     К прямым расходам, связанным с производством и реализацией товаров (работ, услуг) относится:</w:t>
      </w:r>
    </w:p>
    <w:p w:rsidR="00D71ED0" w:rsidRDefault="00D71ED0" w:rsidP="002E0587">
      <w:pPr>
        <w:pStyle w:val="ConsPlusNormal"/>
        <w:tabs>
          <w:tab w:val="left" w:pos="567"/>
        </w:tabs>
        <w:spacing w:before="240"/>
        <w:contextualSpacing/>
        <w:jc w:val="both"/>
        <w:rPr>
          <w:sz w:val="26"/>
          <w:szCs w:val="26"/>
        </w:rPr>
      </w:pPr>
      <w:r>
        <w:rPr>
          <w:sz w:val="26"/>
          <w:szCs w:val="26"/>
        </w:rPr>
        <w:t>-все материальные расходы в соответствии со ст.254 НК РФ, за исключением общественных расходов;</w:t>
      </w:r>
    </w:p>
    <w:p w:rsidR="00D71ED0" w:rsidRDefault="000B34FA" w:rsidP="002E0587">
      <w:pPr>
        <w:pStyle w:val="ConsPlusNormal"/>
        <w:tabs>
          <w:tab w:val="left" w:pos="567"/>
        </w:tabs>
        <w:spacing w:before="240"/>
        <w:contextualSpacing/>
        <w:jc w:val="both"/>
        <w:rPr>
          <w:sz w:val="26"/>
          <w:szCs w:val="26"/>
        </w:rPr>
      </w:pPr>
      <w:r>
        <w:rPr>
          <w:sz w:val="26"/>
          <w:szCs w:val="26"/>
        </w:rPr>
        <w:t>-расходы на оплату труда персонала, участвующего в процессе производства и реализации товаров (работ, услуг), кроме сотрудников АУП и суммы взносов на обязательное социальное и пенсионное страхование, начисление на указанные суммы на оплату труда;</w:t>
      </w:r>
      <w:r w:rsidR="00D71ED0">
        <w:rPr>
          <w:sz w:val="26"/>
          <w:szCs w:val="26"/>
        </w:rPr>
        <w:t xml:space="preserve"> </w:t>
      </w:r>
    </w:p>
    <w:p w:rsidR="000C4E50" w:rsidRDefault="000C4E50" w:rsidP="002E0587">
      <w:pPr>
        <w:pStyle w:val="ConsPlusNormal"/>
        <w:tabs>
          <w:tab w:val="left" w:pos="567"/>
        </w:tabs>
        <w:spacing w:before="240"/>
        <w:contextualSpacing/>
        <w:jc w:val="both"/>
        <w:rPr>
          <w:sz w:val="26"/>
          <w:szCs w:val="26"/>
        </w:rPr>
      </w:pPr>
      <w:r>
        <w:rPr>
          <w:sz w:val="26"/>
          <w:szCs w:val="26"/>
        </w:rPr>
        <w:t>-суммы начисленной амортизации по основным средствам, используемым при производстве работ, услуг за исключением общехозяйственного назначения.</w:t>
      </w:r>
    </w:p>
    <w:p w:rsidR="000C4E50" w:rsidRDefault="000C4E50" w:rsidP="002E0587">
      <w:pPr>
        <w:pStyle w:val="ConsPlusNormal"/>
        <w:tabs>
          <w:tab w:val="left" w:pos="567"/>
        </w:tabs>
        <w:spacing w:before="240"/>
        <w:contextualSpacing/>
        <w:jc w:val="both"/>
        <w:rPr>
          <w:sz w:val="26"/>
          <w:szCs w:val="26"/>
        </w:rPr>
      </w:pPr>
      <w:r>
        <w:rPr>
          <w:sz w:val="26"/>
          <w:szCs w:val="26"/>
        </w:rPr>
        <w:t xml:space="preserve">     При оказании услуг суммы прямых расходов, которые осуществлялись в текущем отчетном (налоговом) периоде, в полном объеме относятся на уменьшение доходов от реализации услуг данного отчетного (налогового) периода без распределения на  остатки незавершенного производства.</w:t>
      </w:r>
    </w:p>
    <w:p w:rsidR="000C4E50" w:rsidRDefault="000C4E50" w:rsidP="002E0587">
      <w:pPr>
        <w:pStyle w:val="ConsPlusNormal"/>
        <w:tabs>
          <w:tab w:val="left" w:pos="567"/>
        </w:tabs>
        <w:spacing w:before="240"/>
        <w:contextualSpacing/>
        <w:jc w:val="both"/>
        <w:rPr>
          <w:sz w:val="26"/>
          <w:szCs w:val="26"/>
        </w:rPr>
      </w:pPr>
      <w:r>
        <w:rPr>
          <w:sz w:val="26"/>
          <w:szCs w:val="26"/>
        </w:rPr>
        <w:t xml:space="preserve">     Затраты на общехозяйственные нужды (косвенные затраты) распределяются между деятельностью по оказанию платных услуг и по выполнению муниципального задания в соответствии с планом финансово0хозяйственной деятельности </w:t>
      </w:r>
      <w:r>
        <w:rPr>
          <w:sz w:val="26"/>
          <w:szCs w:val="26"/>
        </w:rPr>
        <w:lastRenderedPageBreak/>
        <w:t>пропорционально полученным доходам.</w:t>
      </w:r>
    </w:p>
    <w:p w:rsidR="000C4E50" w:rsidRDefault="000C4E50" w:rsidP="000C4E50">
      <w:pPr>
        <w:pStyle w:val="ConsPlusNormal"/>
        <w:numPr>
          <w:ilvl w:val="1"/>
          <w:numId w:val="2"/>
        </w:numPr>
        <w:tabs>
          <w:tab w:val="left" w:pos="567"/>
        </w:tabs>
        <w:spacing w:before="240"/>
        <w:contextualSpacing/>
        <w:jc w:val="both"/>
        <w:rPr>
          <w:sz w:val="26"/>
          <w:szCs w:val="26"/>
        </w:rPr>
      </w:pPr>
      <w:r>
        <w:rPr>
          <w:sz w:val="26"/>
          <w:szCs w:val="26"/>
        </w:rPr>
        <w:t>Начисления на ФОТ (страховые взносы), налог на доходы физических лиц.</w:t>
      </w:r>
    </w:p>
    <w:p w:rsidR="000C4E50" w:rsidRDefault="000C4E50" w:rsidP="000C4E50">
      <w:pPr>
        <w:pStyle w:val="ConsPlusNormal"/>
        <w:tabs>
          <w:tab w:val="left" w:pos="567"/>
        </w:tabs>
        <w:spacing w:before="240"/>
        <w:contextualSpacing/>
        <w:jc w:val="both"/>
        <w:rPr>
          <w:sz w:val="26"/>
          <w:szCs w:val="26"/>
        </w:rPr>
      </w:pPr>
      <w:r>
        <w:rPr>
          <w:sz w:val="26"/>
          <w:szCs w:val="26"/>
        </w:rPr>
        <w:t xml:space="preserve">     Формы налогового учета по страховым взносам в ПФР, ФСС</w:t>
      </w:r>
      <w:proofErr w:type="gramStart"/>
      <w:r>
        <w:rPr>
          <w:sz w:val="26"/>
          <w:szCs w:val="26"/>
        </w:rPr>
        <w:t>,Ф</w:t>
      </w:r>
      <w:proofErr w:type="gramEnd"/>
      <w:r>
        <w:rPr>
          <w:sz w:val="26"/>
          <w:szCs w:val="26"/>
        </w:rPr>
        <w:t>ФОМС, ТФОМС,НДФЛ.</w:t>
      </w:r>
    </w:p>
    <w:p w:rsidR="000C4E50" w:rsidRDefault="000C4E50" w:rsidP="000C4E50">
      <w:pPr>
        <w:pStyle w:val="ConsPlusNormal"/>
        <w:tabs>
          <w:tab w:val="left" w:pos="567"/>
        </w:tabs>
        <w:spacing w:before="240"/>
        <w:contextualSpacing/>
        <w:jc w:val="both"/>
        <w:rPr>
          <w:sz w:val="26"/>
          <w:szCs w:val="26"/>
        </w:rPr>
      </w:pPr>
      <w:r>
        <w:rPr>
          <w:sz w:val="26"/>
          <w:szCs w:val="26"/>
        </w:rPr>
        <w:t xml:space="preserve">     Учреждение нарастающим итогом ведет учет сумм начисленных выплат и иных вознаграждений, выплаченных физическим лицам как состоящим в штате учреждения, так и по договорам гражданско-правового характера. А также сумм начисленных страховых взносов в ПФР, ФСС, ФФОМС и ТФОМС налога на доходы физических лиц</w:t>
      </w:r>
      <w:r w:rsidR="005743D0">
        <w:rPr>
          <w:sz w:val="26"/>
          <w:szCs w:val="26"/>
        </w:rPr>
        <w:t>, относящихся к ним, по каждому физическому лицу, в пользу которого осуществлялись выплаты в карточке ф.417.</w:t>
      </w:r>
    </w:p>
    <w:p w:rsidR="005743D0" w:rsidRDefault="005743D0" w:rsidP="000C4E50">
      <w:pPr>
        <w:pStyle w:val="ConsPlusNormal"/>
        <w:tabs>
          <w:tab w:val="left" w:pos="567"/>
        </w:tabs>
        <w:spacing w:before="240"/>
        <w:contextualSpacing/>
        <w:jc w:val="both"/>
        <w:rPr>
          <w:sz w:val="26"/>
          <w:szCs w:val="26"/>
        </w:rPr>
      </w:pPr>
      <w:r>
        <w:rPr>
          <w:sz w:val="26"/>
          <w:szCs w:val="26"/>
        </w:rPr>
        <w:t xml:space="preserve">     Налоговая база по НДФЛ включает в себя все доходы налогоплательщика, которые получены им как в денежной, так и в натуральной форме, а также доходы в виде материальной выгоды (ст.210 НКРФ).</w:t>
      </w:r>
    </w:p>
    <w:p w:rsidR="005743D0" w:rsidRDefault="005743D0" w:rsidP="000C4E50">
      <w:pPr>
        <w:pStyle w:val="ConsPlusNormal"/>
        <w:tabs>
          <w:tab w:val="left" w:pos="567"/>
        </w:tabs>
        <w:spacing w:before="240"/>
        <w:contextualSpacing/>
        <w:jc w:val="both"/>
        <w:rPr>
          <w:sz w:val="26"/>
          <w:szCs w:val="26"/>
        </w:rPr>
      </w:pPr>
      <w:r>
        <w:rPr>
          <w:sz w:val="26"/>
          <w:szCs w:val="26"/>
        </w:rPr>
        <w:t xml:space="preserve">     Датой фактического получения дохода работника учреждения считается день выплаты дохода, в том числе перечисления дохода на </w:t>
      </w:r>
      <w:proofErr w:type="gramStart"/>
      <w:r>
        <w:rPr>
          <w:sz w:val="26"/>
          <w:szCs w:val="26"/>
        </w:rPr>
        <w:t>карт-счета</w:t>
      </w:r>
      <w:proofErr w:type="gramEnd"/>
      <w:r>
        <w:rPr>
          <w:sz w:val="26"/>
          <w:szCs w:val="26"/>
        </w:rPr>
        <w:t>, либо по их поручению на счета третьих лиц.</w:t>
      </w:r>
    </w:p>
    <w:p w:rsidR="00B059A4" w:rsidRDefault="005743D0" w:rsidP="00B059A4">
      <w:pPr>
        <w:pStyle w:val="ConsPlusNormal"/>
        <w:tabs>
          <w:tab w:val="left" w:pos="567"/>
        </w:tabs>
        <w:spacing w:before="240"/>
        <w:contextualSpacing/>
        <w:jc w:val="both"/>
        <w:rPr>
          <w:sz w:val="26"/>
          <w:szCs w:val="26"/>
        </w:rPr>
      </w:pPr>
      <w:r>
        <w:rPr>
          <w:sz w:val="26"/>
          <w:szCs w:val="26"/>
        </w:rPr>
        <w:t xml:space="preserve">     Перечисление начисленных и удержанных сумм НДФЛ в бюджет производится по месту своего нахождения. Представление учреждением квартальных и годовых отчетов в налоговую инспекцию и во внебюджетные фонды производится в электронном виде по телекоммуникационным каналам.</w:t>
      </w:r>
    </w:p>
    <w:p w:rsidR="00B059A4" w:rsidRDefault="00B059A4" w:rsidP="00B059A4">
      <w:pPr>
        <w:pStyle w:val="ConsPlusNormal"/>
        <w:tabs>
          <w:tab w:val="left" w:pos="567"/>
        </w:tabs>
        <w:spacing w:before="240"/>
        <w:contextualSpacing/>
        <w:jc w:val="both"/>
        <w:rPr>
          <w:sz w:val="26"/>
          <w:szCs w:val="26"/>
        </w:rPr>
      </w:pPr>
      <w:r>
        <w:rPr>
          <w:sz w:val="26"/>
          <w:szCs w:val="26"/>
        </w:rPr>
        <w:t xml:space="preserve">     1.5.Лица, ответственные за ведение карточек налогового учета.</w:t>
      </w:r>
    </w:p>
    <w:p w:rsidR="00B059A4" w:rsidRDefault="00B059A4" w:rsidP="00B059A4">
      <w:pPr>
        <w:pStyle w:val="ConsPlusNormal"/>
        <w:tabs>
          <w:tab w:val="left" w:pos="567"/>
        </w:tabs>
        <w:spacing w:before="240"/>
        <w:contextualSpacing/>
        <w:jc w:val="both"/>
        <w:rPr>
          <w:sz w:val="26"/>
          <w:szCs w:val="26"/>
        </w:rPr>
      </w:pPr>
      <w:r>
        <w:rPr>
          <w:sz w:val="26"/>
          <w:szCs w:val="26"/>
        </w:rPr>
        <w:t xml:space="preserve">     Лицом, ответственным за ведение карточек формы 2-НДФЛ, карточек ф.417а, а так же отчетов и справок по начислениям на ФОТ и НДФЛ во внебюджетные фонды и налоговую инспекцию является бухгалтер, занимающийся начислением и выплатой заработной платы.</w:t>
      </w:r>
    </w:p>
    <w:p w:rsidR="00B059A4" w:rsidRDefault="00B059A4" w:rsidP="00B059A4">
      <w:pPr>
        <w:pStyle w:val="ConsPlusNormal"/>
        <w:tabs>
          <w:tab w:val="left" w:pos="567"/>
        </w:tabs>
        <w:spacing w:before="240"/>
        <w:contextualSpacing/>
        <w:jc w:val="both"/>
        <w:rPr>
          <w:sz w:val="26"/>
          <w:szCs w:val="26"/>
        </w:rPr>
      </w:pPr>
      <w:r>
        <w:rPr>
          <w:sz w:val="26"/>
          <w:szCs w:val="26"/>
        </w:rPr>
        <w:t xml:space="preserve">      1.6 Налог на имущество.</w:t>
      </w:r>
    </w:p>
    <w:p w:rsidR="00B059A4" w:rsidRDefault="00B059A4" w:rsidP="00B059A4">
      <w:pPr>
        <w:pStyle w:val="ConsPlusNormal"/>
        <w:tabs>
          <w:tab w:val="left" w:pos="567"/>
        </w:tabs>
        <w:spacing w:before="240"/>
        <w:contextualSpacing/>
        <w:jc w:val="both"/>
        <w:rPr>
          <w:sz w:val="26"/>
          <w:szCs w:val="26"/>
        </w:rPr>
      </w:pPr>
      <w:r>
        <w:rPr>
          <w:sz w:val="26"/>
          <w:szCs w:val="26"/>
        </w:rPr>
        <w:t xml:space="preserve">     Учреждение является плательщиком налога на имущество, который начисляется и уплачивается  в соответствии со ст. 372-398 НК РФ и законодательством Ярославской области. </w:t>
      </w:r>
    </w:p>
    <w:p w:rsidR="00B059A4" w:rsidRDefault="00B059A4" w:rsidP="00B059A4">
      <w:pPr>
        <w:pStyle w:val="ConsPlusNormal"/>
        <w:tabs>
          <w:tab w:val="left" w:pos="567"/>
        </w:tabs>
        <w:spacing w:before="240"/>
        <w:contextualSpacing/>
        <w:jc w:val="both"/>
        <w:rPr>
          <w:sz w:val="26"/>
          <w:szCs w:val="26"/>
        </w:rPr>
      </w:pPr>
      <w:r>
        <w:rPr>
          <w:sz w:val="26"/>
          <w:szCs w:val="26"/>
        </w:rPr>
        <w:t xml:space="preserve">     Ответственным за начисление и перечисление налогов на имущество является главный бухгалтер.</w:t>
      </w:r>
    </w:p>
    <w:p w:rsidR="00B059A4" w:rsidRDefault="00B059A4" w:rsidP="00B059A4">
      <w:pPr>
        <w:pStyle w:val="ConsPlusNormal"/>
        <w:tabs>
          <w:tab w:val="left" w:pos="567"/>
        </w:tabs>
        <w:spacing w:before="240"/>
        <w:contextualSpacing/>
        <w:jc w:val="both"/>
        <w:rPr>
          <w:sz w:val="26"/>
          <w:szCs w:val="26"/>
        </w:rPr>
      </w:pPr>
      <w:r>
        <w:rPr>
          <w:sz w:val="26"/>
          <w:szCs w:val="26"/>
        </w:rPr>
        <w:t xml:space="preserve">     1.7.Транспортный налог.</w:t>
      </w:r>
    </w:p>
    <w:p w:rsidR="00B059A4" w:rsidRDefault="00B059A4" w:rsidP="00B059A4">
      <w:pPr>
        <w:pStyle w:val="ConsPlusNormal"/>
        <w:tabs>
          <w:tab w:val="left" w:pos="567"/>
        </w:tabs>
        <w:spacing w:before="240"/>
        <w:contextualSpacing/>
        <w:jc w:val="both"/>
        <w:rPr>
          <w:sz w:val="26"/>
          <w:szCs w:val="26"/>
        </w:rPr>
      </w:pPr>
      <w:r>
        <w:rPr>
          <w:sz w:val="26"/>
          <w:szCs w:val="26"/>
        </w:rPr>
        <w:t xml:space="preserve">     Учреждение является плательщиком транспортного налога. Транспортный налог </w:t>
      </w:r>
      <w:r w:rsidR="00AE5C58">
        <w:rPr>
          <w:sz w:val="26"/>
          <w:szCs w:val="26"/>
        </w:rPr>
        <w:t xml:space="preserve"> является региональным</w:t>
      </w:r>
      <w:proofErr w:type="gramStart"/>
      <w:r w:rsidR="00AE5C58">
        <w:rPr>
          <w:sz w:val="26"/>
          <w:szCs w:val="26"/>
        </w:rPr>
        <w:t xml:space="preserve"> ,</w:t>
      </w:r>
      <w:proofErr w:type="gramEnd"/>
      <w:r>
        <w:rPr>
          <w:sz w:val="26"/>
          <w:szCs w:val="26"/>
        </w:rPr>
        <w:t>начисляется и перечисляется в соответствии с</w:t>
      </w:r>
      <w:r w:rsidR="00AE5C58">
        <w:rPr>
          <w:sz w:val="26"/>
          <w:szCs w:val="26"/>
        </w:rPr>
        <w:t xml:space="preserve">о ст.14 НК РФ и </w:t>
      </w:r>
      <w:r w:rsidR="00AE5C58">
        <w:t>законами субъектов РФ об этом налоге.</w:t>
      </w:r>
    </w:p>
    <w:p w:rsidR="006747D4" w:rsidRDefault="006747D4" w:rsidP="00B059A4">
      <w:pPr>
        <w:pStyle w:val="ConsPlusNormal"/>
        <w:tabs>
          <w:tab w:val="left" w:pos="567"/>
        </w:tabs>
        <w:spacing w:before="240"/>
        <w:contextualSpacing/>
        <w:jc w:val="both"/>
        <w:rPr>
          <w:sz w:val="26"/>
          <w:szCs w:val="26"/>
        </w:rPr>
      </w:pPr>
    </w:p>
    <w:p w:rsidR="00B059A4" w:rsidRPr="006747D4" w:rsidRDefault="006747D4" w:rsidP="00B059A4">
      <w:pPr>
        <w:pStyle w:val="ConsPlusNormal"/>
        <w:tabs>
          <w:tab w:val="left" w:pos="567"/>
        </w:tabs>
        <w:spacing w:before="240"/>
        <w:contextualSpacing/>
        <w:jc w:val="both"/>
        <w:rPr>
          <w:b/>
          <w:szCs w:val="24"/>
        </w:rPr>
      </w:pPr>
      <w:r>
        <w:rPr>
          <w:b/>
          <w:szCs w:val="24"/>
        </w:rPr>
        <w:t xml:space="preserve">     </w:t>
      </w:r>
      <w:proofErr w:type="gramStart"/>
      <w:r w:rsidR="00B059A4" w:rsidRPr="006747D4">
        <w:rPr>
          <w:b/>
          <w:szCs w:val="24"/>
        </w:rPr>
        <w:t>Х</w:t>
      </w:r>
      <w:proofErr w:type="gramEnd"/>
      <w:r w:rsidR="00B059A4" w:rsidRPr="006747D4">
        <w:rPr>
          <w:b/>
          <w:szCs w:val="24"/>
          <w:lang w:val="en-US"/>
        </w:rPr>
        <w:t>II</w:t>
      </w:r>
      <w:r w:rsidR="00B756A0" w:rsidRPr="006747D4">
        <w:rPr>
          <w:b/>
          <w:szCs w:val="24"/>
        </w:rPr>
        <w:t>.</w:t>
      </w:r>
      <w:r w:rsidR="00B059A4" w:rsidRPr="006747D4">
        <w:rPr>
          <w:b/>
          <w:szCs w:val="24"/>
        </w:rPr>
        <w:t xml:space="preserve"> Изменение и дополнение учетной политики.</w:t>
      </w:r>
    </w:p>
    <w:p w:rsidR="00B059A4" w:rsidRDefault="00B059A4" w:rsidP="00B059A4">
      <w:pPr>
        <w:pStyle w:val="ConsPlusNormal"/>
        <w:tabs>
          <w:tab w:val="left" w:pos="567"/>
        </w:tabs>
        <w:spacing w:before="240"/>
        <w:contextualSpacing/>
        <w:jc w:val="both"/>
        <w:rPr>
          <w:sz w:val="26"/>
          <w:szCs w:val="26"/>
        </w:rPr>
      </w:pPr>
      <w:r>
        <w:rPr>
          <w:sz w:val="26"/>
          <w:szCs w:val="26"/>
        </w:rPr>
        <w:t xml:space="preserve">     Изменения и дополнения учетной политики оформляются отдельными приказами по учреждению</w:t>
      </w:r>
      <w:r w:rsidR="006747D4">
        <w:rPr>
          <w:sz w:val="26"/>
          <w:szCs w:val="26"/>
        </w:rPr>
        <w:t>.</w:t>
      </w:r>
    </w:p>
    <w:p w:rsidR="00B059A4" w:rsidRDefault="00B059A4" w:rsidP="00B059A4">
      <w:pPr>
        <w:pStyle w:val="ConsPlusNormal"/>
        <w:tabs>
          <w:tab w:val="left" w:pos="567"/>
        </w:tabs>
        <w:spacing w:before="240"/>
        <w:contextualSpacing/>
        <w:jc w:val="both"/>
        <w:rPr>
          <w:sz w:val="26"/>
          <w:szCs w:val="26"/>
        </w:rPr>
      </w:pPr>
    </w:p>
    <w:p w:rsidR="00B059A4" w:rsidRDefault="00B059A4" w:rsidP="00B059A4">
      <w:pPr>
        <w:pStyle w:val="ConsPlusNormal"/>
        <w:tabs>
          <w:tab w:val="left" w:pos="567"/>
        </w:tabs>
        <w:spacing w:before="240"/>
        <w:contextualSpacing/>
        <w:jc w:val="both"/>
        <w:rPr>
          <w:sz w:val="26"/>
          <w:szCs w:val="26"/>
        </w:rPr>
      </w:pPr>
      <w:r>
        <w:rPr>
          <w:sz w:val="26"/>
          <w:szCs w:val="26"/>
        </w:rPr>
        <w:t>СОГЛАСОВАНО:</w:t>
      </w:r>
    </w:p>
    <w:p w:rsidR="00B059A4" w:rsidRDefault="00B059A4" w:rsidP="00B059A4">
      <w:pPr>
        <w:pStyle w:val="ConsPlusNormal"/>
        <w:tabs>
          <w:tab w:val="left" w:pos="567"/>
        </w:tabs>
        <w:spacing w:before="240"/>
        <w:contextualSpacing/>
        <w:jc w:val="both"/>
        <w:rPr>
          <w:sz w:val="26"/>
          <w:szCs w:val="26"/>
        </w:rPr>
      </w:pPr>
    </w:p>
    <w:p w:rsidR="00B059A4" w:rsidRDefault="00B059A4" w:rsidP="00B059A4">
      <w:pPr>
        <w:pStyle w:val="ConsPlusNormal"/>
        <w:tabs>
          <w:tab w:val="left" w:pos="567"/>
        </w:tabs>
        <w:spacing w:before="240"/>
        <w:contextualSpacing/>
        <w:jc w:val="both"/>
        <w:rPr>
          <w:sz w:val="26"/>
          <w:szCs w:val="26"/>
        </w:rPr>
      </w:pPr>
      <w:r>
        <w:rPr>
          <w:sz w:val="26"/>
          <w:szCs w:val="26"/>
        </w:rPr>
        <w:t xml:space="preserve">Главный </w:t>
      </w:r>
      <w:proofErr w:type="spellStart"/>
      <w:r>
        <w:rPr>
          <w:sz w:val="26"/>
          <w:szCs w:val="26"/>
        </w:rPr>
        <w:t>бухгалтер_________________О.Р.Турнецкая</w:t>
      </w:r>
      <w:proofErr w:type="spellEnd"/>
    </w:p>
    <w:p w:rsidR="00B059A4" w:rsidRPr="00B059A4" w:rsidRDefault="00487B34" w:rsidP="00B059A4">
      <w:pPr>
        <w:pStyle w:val="ConsPlusNormal"/>
        <w:tabs>
          <w:tab w:val="left" w:pos="567"/>
        </w:tabs>
        <w:spacing w:before="240"/>
        <w:contextualSpacing/>
        <w:jc w:val="both"/>
        <w:rPr>
          <w:sz w:val="26"/>
          <w:szCs w:val="26"/>
        </w:rPr>
      </w:pPr>
      <w:r>
        <w:rPr>
          <w:sz w:val="26"/>
          <w:szCs w:val="26"/>
        </w:rPr>
        <w:t>29.12.2021</w:t>
      </w:r>
      <w:r w:rsidR="00E47EAC">
        <w:rPr>
          <w:sz w:val="26"/>
          <w:szCs w:val="26"/>
        </w:rPr>
        <w:t>г.</w:t>
      </w:r>
      <w:r w:rsidR="00DB0BD9">
        <w:rPr>
          <w:sz w:val="26"/>
          <w:szCs w:val="26"/>
        </w:rPr>
        <w:t xml:space="preserve"> </w:t>
      </w:r>
    </w:p>
    <w:p w:rsidR="005743D0" w:rsidRDefault="005743D0" w:rsidP="000C4E50">
      <w:pPr>
        <w:pStyle w:val="ConsPlusNormal"/>
        <w:tabs>
          <w:tab w:val="left" w:pos="567"/>
        </w:tabs>
        <w:spacing w:before="240"/>
        <w:contextualSpacing/>
        <w:jc w:val="both"/>
        <w:rPr>
          <w:sz w:val="26"/>
          <w:szCs w:val="26"/>
        </w:rPr>
      </w:pPr>
    </w:p>
    <w:p w:rsidR="000C4E50" w:rsidRDefault="000C4E50" w:rsidP="002E0587">
      <w:pPr>
        <w:pStyle w:val="ConsPlusNormal"/>
        <w:tabs>
          <w:tab w:val="left" w:pos="567"/>
        </w:tabs>
        <w:spacing w:before="240"/>
        <w:contextualSpacing/>
        <w:jc w:val="both"/>
        <w:rPr>
          <w:sz w:val="26"/>
          <w:szCs w:val="26"/>
        </w:rPr>
      </w:pPr>
    </w:p>
    <w:p w:rsidR="00EC13FC" w:rsidRPr="00A748D0" w:rsidRDefault="00EC13FC" w:rsidP="00EC13FC">
      <w:pPr>
        <w:pStyle w:val="ConsPlusNormal"/>
        <w:tabs>
          <w:tab w:val="left" w:pos="567"/>
        </w:tabs>
        <w:spacing w:before="240"/>
        <w:ind w:firstLine="709"/>
        <w:contextualSpacing/>
        <w:jc w:val="both"/>
        <w:rPr>
          <w:b/>
          <w:sz w:val="26"/>
          <w:szCs w:val="26"/>
        </w:rPr>
      </w:pPr>
    </w:p>
    <w:p w:rsidR="00EC13FC" w:rsidRPr="00133E71" w:rsidRDefault="00EC13FC" w:rsidP="00EC13FC">
      <w:pPr>
        <w:pStyle w:val="ConsPlusNormal"/>
        <w:tabs>
          <w:tab w:val="left" w:pos="567"/>
        </w:tabs>
        <w:spacing w:before="240"/>
        <w:ind w:firstLine="709"/>
        <w:contextualSpacing/>
        <w:jc w:val="both"/>
        <w:rPr>
          <w:sz w:val="26"/>
          <w:szCs w:val="26"/>
        </w:rPr>
      </w:pPr>
    </w:p>
    <w:p w:rsidR="00EC13FC" w:rsidRPr="00133E71" w:rsidRDefault="00EC13FC" w:rsidP="00EC13FC">
      <w:pPr>
        <w:pStyle w:val="ConsPlusNormal"/>
        <w:tabs>
          <w:tab w:val="left" w:pos="567"/>
        </w:tabs>
        <w:spacing w:before="240"/>
        <w:ind w:firstLine="709"/>
        <w:contextualSpacing/>
        <w:jc w:val="both"/>
        <w:rPr>
          <w:sz w:val="26"/>
          <w:szCs w:val="26"/>
        </w:rPr>
      </w:pPr>
    </w:p>
    <w:p w:rsidR="00EC13FC" w:rsidRPr="00133E71" w:rsidRDefault="00EC13FC" w:rsidP="00EC13FC">
      <w:pPr>
        <w:pStyle w:val="ConsPlusNormal"/>
        <w:tabs>
          <w:tab w:val="left" w:pos="567"/>
        </w:tabs>
        <w:spacing w:before="240"/>
        <w:ind w:firstLine="709"/>
        <w:contextualSpacing/>
        <w:jc w:val="both"/>
        <w:rPr>
          <w:sz w:val="26"/>
          <w:szCs w:val="26"/>
        </w:rPr>
      </w:pPr>
    </w:p>
    <w:p w:rsidR="00EC13FC" w:rsidRDefault="00EC13FC" w:rsidP="00EC13FC"/>
    <w:p w:rsidR="00CE5370" w:rsidRPr="00116E8C" w:rsidRDefault="00CE5370" w:rsidP="000326AF">
      <w:pPr>
        <w:tabs>
          <w:tab w:val="left" w:pos="6521"/>
        </w:tabs>
        <w:spacing w:after="0"/>
        <w:jc w:val="both"/>
        <w:rPr>
          <w:rFonts w:ascii="Times New Roman" w:hAnsi="Times New Roman" w:cs="Times New Roman"/>
          <w:sz w:val="24"/>
          <w:szCs w:val="24"/>
        </w:rPr>
      </w:pPr>
      <w:r w:rsidRPr="00116E8C">
        <w:rPr>
          <w:rFonts w:ascii="Times New Roman" w:hAnsi="Times New Roman" w:cs="Times New Roman"/>
          <w:sz w:val="24"/>
          <w:szCs w:val="24"/>
        </w:rPr>
        <w:tab/>
      </w:r>
    </w:p>
    <w:p w:rsidR="00E026DB" w:rsidRPr="00116E8C" w:rsidRDefault="00E026DB" w:rsidP="000326AF">
      <w:pPr>
        <w:tabs>
          <w:tab w:val="left" w:pos="6521"/>
        </w:tabs>
        <w:spacing w:after="0"/>
        <w:jc w:val="both"/>
        <w:rPr>
          <w:rFonts w:ascii="Times New Roman" w:hAnsi="Times New Roman" w:cs="Times New Roman"/>
          <w:sz w:val="24"/>
          <w:szCs w:val="24"/>
        </w:rPr>
      </w:pPr>
    </w:p>
    <w:p w:rsidR="00E026DB" w:rsidRPr="000E34EA" w:rsidRDefault="00E026DB" w:rsidP="000326AF">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0326AF" w:rsidRDefault="000326AF" w:rsidP="002F14BC">
      <w:pPr>
        <w:tabs>
          <w:tab w:val="left" w:pos="6521"/>
        </w:tabs>
        <w:spacing w:after="0"/>
        <w:jc w:val="both"/>
        <w:rPr>
          <w:rFonts w:ascii="Times New Roman" w:hAnsi="Times New Roman" w:cs="Times New Roman"/>
          <w:sz w:val="24"/>
          <w:szCs w:val="24"/>
        </w:rPr>
      </w:pPr>
    </w:p>
    <w:p w:rsidR="002F14BC" w:rsidRPr="002F14BC" w:rsidRDefault="002F14BC" w:rsidP="002F14BC">
      <w:pPr>
        <w:tabs>
          <w:tab w:val="left" w:pos="6521"/>
        </w:tabs>
        <w:spacing w:after="0"/>
        <w:jc w:val="both"/>
        <w:rPr>
          <w:rFonts w:ascii="Times New Roman" w:hAnsi="Times New Roman" w:cs="Times New Roman"/>
          <w:sz w:val="24"/>
          <w:szCs w:val="24"/>
        </w:rPr>
      </w:pPr>
    </w:p>
    <w:p w:rsidR="002F14BC" w:rsidRPr="002F14BC" w:rsidRDefault="002F14BC" w:rsidP="002F14BC">
      <w:pPr>
        <w:tabs>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01C31" w:rsidRPr="002F14BC" w:rsidRDefault="00501C31" w:rsidP="002F14BC">
      <w:pPr>
        <w:tabs>
          <w:tab w:val="left" w:pos="6521"/>
        </w:tabs>
        <w:spacing w:after="0"/>
        <w:jc w:val="both"/>
        <w:rPr>
          <w:rFonts w:ascii="Times New Roman" w:hAnsi="Times New Roman" w:cs="Times New Roman"/>
          <w:b/>
          <w:sz w:val="24"/>
          <w:szCs w:val="24"/>
        </w:rPr>
      </w:pPr>
    </w:p>
    <w:sectPr w:rsidR="00501C31" w:rsidRPr="002F14BC" w:rsidSect="00501C3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210"/>
    <w:multiLevelType w:val="multilevel"/>
    <w:tmpl w:val="5D98F8C0"/>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C45D3"/>
    <w:multiLevelType w:val="hybridMultilevel"/>
    <w:tmpl w:val="B5B0997A"/>
    <w:lvl w:ilvl="0" w:tplc="58DA057C">
      <w:start w:val="1002"/>
      <w:numFmt w:val="decimalZero"/>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123018"/>
    <w:multiLevelType w:val="hybridMultilevel"/>
    <w:tmpl w:val="B672ECAC"/>
    <w:lvl w:ilvl="0" w:tplc="58DA057C">
      <w:start w:val="707"/>
      <w:numFmt w:val="decimalZero"/>
      <w:lvlText w:val="%1"/>
      <w:lvlJc w:val="left"/>
      <w:pPr>
        <w:ind w:left="1190" w:hanging="4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FD5B5C"/>
    <w:multiLevelType w:val="hybridMultilevel"/>
    <w:tmpl w:val="DC7ABAA0"/>
    <w:lvl w:ilvl="0" w:tplc="07F2344A">
      <w:start w:val="8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D50FD"/>
    <w:multiLevelType w:val="multilevel"/>
    <w:tmpl w:val="711822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9D04811"/>
    <w:multiLevelType w:val="multilevel"/>
    <w:tmpl w:val="9CCA9D64"/>
    <w:lvl w:ilvl="0">
      <w:start w:val="1"/>
      <w:numFmt w:val="decimal"/>
      <w:lvlText w:val="%1."/>
      <w:lvlJc w:val="left"/>
      <w:pPr>
        <w:ind w:left="720" w:hanging="360"/>
      </w:p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5F6480"/>
    <w:multiLevelType w:val="multilevel"/>
    <w:tmpl w:val="77FC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8234A"/>
    <w:multiLevelType w:val="hybridMultilevel"/>
    <w:tmpl w:val="EB12B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57187"/>
    <w:multiLevelType w:val="hybridMultilevel"/>
    <w:tmpl w:val="4F36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B6325D"/>
    <w:multiLevelType w:val="multilevel"/>
    <w:tmpl w:val="9B824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BA25A9"/>
    <w:multiLevelType w:val="multilevel"/>
    <w:tmpl w:val="FAE00A7A"/>
    <w:lvl w:ilvl="0">
      <w:start w:val="8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E437B"/>
    <w:multiLevelType w:val="hybridMultilevel"/>
    <w:tmpl w:val="3AC4F07C"/>
    <w:lvl w:ilvl="0" w:tplc="5686BD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F943024"/>
    <w:multiLevelType w:val="multilevel"/>
    <w:tmpl w:val="1F383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4678A"/>
    <w:multiLevelType w:val="hybridMultilevel"/>
    <w:tmpl w:val="BB3EB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3743D8"/>
    <w:multiLevelType w:val="hybridMultilevel"/>
    <w:tmpl w:val="E3D4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9B53F5"/>
    <w:multiLevelType w:val="multilevel"/>
    <w:tmpl w:val="2E086EE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06882"/>
    <w:multiLevelType w:val="hybridMultilevel"/>
    <w:tmpl w:val="38B00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1"/>
  </w:num>
  <w:num w:numId="5">
    <w:abstractNumId w:val="12"/>
  </w:num>
  <w:num w:numId="6">
    <w:abstractNumId w:val="15"/>
  </w:num>
  <w:num w:numId="7">
    <w:abstractNumId w:val="0"/>
  </w:num>
  <w:num w:numId="8">
    <w:abstractNumId w:val="10"/>
  </w:num>
  <w:num w:numId="9">
    <w:abstractNumId w:val="9"/>
  </w:num>
  <w:num w:numId="10">
    <w:abstractNumId w:val="13"/>
  </w:num>
  <w:num w:numId="11">
    <w:abstractNumId w:val="3"/>
  </w:num>
  <w:num w:numId="12">
    <w:abstractNumId w:val="2"/>
  </w:num>
  <w:num w:numId="13">
    <w:abstractNumId w:val="1"/>
  </w:num>
  <w:num w:numId="14">
    <w:abstractNumId w:val="16"/>
  </w:num>
  <w:num w:numId="15">
    <w:abstractNumId w:val="5"/>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B61AEA"/>
    <w:rsid w:val="000200C6"/>
    <w:rsid w:val="00021C8A"/>
    <w:rsid w:val="00025FAD"/>
    <w:rsid w:val="000326AF"/>
    <w:rsid w:val="00041FF7"/>
    <w:rsid w:val="000460A7"/>
    <w:rsid w:val="00052D46"/>
    <w:rsid w:val="00060407"/>
    <w:rsid w:val="00072126"/>
    <w:rsid w:val="0007351E"/>
    <w:rsid w:val="0007424B"/>
    <w:rsid w:val="00094449"/>
    <w:rsid w:val="000961CE"/>
    <w:rsid w:val="000A6EED"/>
    <w:rsid w:val="000B11A3"/>
    <w:rsid w:val="000B1EF7"/>
    <w:rsid w:val="000B34FA"/>
    <w:rsid w:val="000C364D"/>
    <w:rsid w:val="000C4E50"/>
    <w:rsid w:val="000C60E9"/>
    <w:rsid w:val="000D61B4"/>
    <w:rsid w:val="000E34EA"/>
    <w:rsid w:val="000E632F"/>
    <w:rsid w:val="000E7163"/>
    <w:rsid w:val="000F5393"/>
    <w:rsid w:val="001013DF"/>
    <w:rsid w:val="001061F9"/>
    <w:rsid w:val="00112A71"/>
    <w:rsid w:val="00114FEB"/>
    <w:rsid w:val="00116E8C"/>
    <w:rsid w:val="00131B59"/>
    <w:rsid w:val="00134703"/>
    <w:rsid w:val="001461D8"/>
    <w:rsid w:val="0017207D"/>
    <w:rsid w:val="00185140"/>
    <w:rsid w:val="00227805"/>
    <w:rsid w:val="002320BF"/>
    <w:rsid w:val="0028438B"/>
    <w:rsid w:val="00286C66"/>
    <w:rsid w:val="0028727C"/>
    <w:rsid w:val="00294268"/>
    <w:rsid w:val="00296B3E"/>
    <w:rsid w:val="002A3E68"/>
    <w:rsid w:val="002A4269"/>
    <w:rsid w:val="002B4A59"/>
    <w:rsid w:val="002B5E1C"/>
    <w:rsid w:val="002C3564"/>
    <w:rsid w:val="002C3C6F"/>
    <w:rsid w:val="002C4873"/>
    <w:rsid w:val="002D6401"/>
    <w:rsid w:val="002E031A"/>
    <w:rsid w:val="002E0587"/>
    <w:rsid w:val="002E1A5A"/>
    <w:rsid w:val="002E6F4C"/>
    <w:rsid w:val="002F0A38"/>
    <w:rsid w:val="002F0EE4"/>
    <w:rsid w:val="002F14BC"/>
    <w:rsid w:val="002F1941"/>
    <w:rsid w:val="002F5C4F"/>
    <w:rsid w:val="00304200"/>
    <w:rsid w:val="0031166F"/>
    <w:rsid w:val="00311CCA"/>
    <w:rsid w:val="00314ADC"/>
    <w:rsid w:val="0031563D"/>
    <w:rsid w:val="00325A06"/>
    <w:rsid w:val="00332A04"/>
    <w:rsid w:val="003602A1"/>
    <w:rsid w:val="003649D5"/>
    <w:rsid w:val="003717CC"/>
    <w:rsid w:val="00373B67"/>
    <w:rsid w:val="00392FEC"/>
    <w:rsid w:val="003A6FE5"/>
    <w:rsid w:val="003B1A90"/>
    <w:rsid w:val="003B5D04"/>
    <w:rsid w:val="003B7219"/>
    <w:rsid w:val="003C203A"/>
    <w:rsid w:val="003C6A37"/>
    <w:rsid w:val="003D19BA"/>
    <w:rsid w:val="003D4056"/>
    <w:rsid w:val="003E2FDF"/>
    <w:rsid w:val="003E5ECE"/>
    <w:rsid w:val="003E7004"/>
    <w:rsid w:val="00400C6E"/>
    <w:rsid w:val="00400D17"/>
    <w:rsid w:val="00407021"/>
    <w:rsid w:val="004308C3"/>
    <w:rsid w:val="004354A0"/>
    <w:rsid w:val="00452679"/>
    <w:rsid w:val="00457638"/>
    <w:rsid w:val="00460587"/>
    <w:rsid w:val="00462C71"/>
    <w:rsid w:val="0046391D"/>
    <w:rsid w:val="004674B0"/>
    <w:rsid w:val="004771DE"/>
    <w:rsid w:val="004811D9"/>
    <w:rsid w:val="0048522E"/>
    <w:rsid w:val="00487B34"/>
    <w:rsid w:val="004917B2"/>
    <w:rsid w:val="00493263"/>
    <w:rsid w:val="004A36AA"/>
    <w:rsid w:val="004B31C7"/>
    <w:rsid w:val="004C35A2"/>
    <w:rsid w:val="004C57FF"/>
    <w:rsid w:val="004D01A7"/>
    <w:rsid w:val="004E19DD"/>
    <w:rsid w:val="004F783C"/>
    <w:rsid w:val="00501C31"/>
    <w:rsid w:val="00501ECE"/>
    <w:rsid w:val="00533BEE"/>
    <w:rsid w:val="00540210"/>
    <w:rsid w:val="005444FA"/>
    <w:rsid w:val="005471D5"/>
    <w:rsid w:val="005532C6"/>
    <w:rsid w:val="00565522"/>
    <w:rsid w:val="005743D0"/>
    <w:rsid w:val="005776A2"/>
    <w:rsid w:val="00583B03"/>
    <w:rsid w:val="00584942"/>
    <w:rsid w:val="005A0527"/>
    <w:rsid w:val="005C5C62"/>
    <w:rsid w:val="005C6D5F"/>
    <w:rsid w:val="005D7E9D"/>
    <w:rsid w:val="005E0AD5"/>
    <w:rsid w:val="005E6AC2"/>
    <w:rsid w:val="005F4E04"/>
    <w:rsid w:val="005F7FC6"/>
    <w:rsid w:val="00634892"/>
    <w:rsid w:val="00636D0A"/>
    <w:rsid w:val="00667225"/>
    <w:rsid w:val="00667270"/>
    <w:rsid w:val="006747D4"/>
    <w:rsid w:val="00680253"/>
    <w:rsid w:val="00685C4A"/>
    <w:rsid w:val="0069224D"/>
    <w:rsid w:val="006A6532"/>
    <w:rsid w:val="006B3AAD"/>
    <w:rsid w:val="006C4ABA"/>
    <w:rsid w:val="006D3290"/>
    <w:rsid w:val="006F46A9"/>
    <w:rsid w:val="007126A7"/>
    <w:rsid w:val="00746222"/>
    <w:rsid w:val="00755A69"/>
    <w:rsid w:val="00767494"/>
    <w:rsid w:val="007A3FFC"/>
    <w:rsid w:val="007C119B"/>
    <w:rsid w:val="007C4316"/>
    <w:rsid w:val="007D1AA1"/>
    <w:rsid w:val="007E439D"/>
    <w:rsid w:val="007F0CE1"/>
    <w:rsid w:val="008039AA"/>
    <w:rsid w:val="00812582"/>
    <w:rsid w:val="008242E2"/>
    <w:rsid w:val="0083327F"/>
    <w:rsid w:val="008337B0"/>
    <w:rsid w:val="0084380B"/>
    <w:rsid w:val="00850989"/>
    <w:rsid w:val="0085124F"/>
    <w:rsid w:val="00866503"/>
    <w:rsid w:val="00866C01"/>
    <w:rsid w:val="008A509D"/>
    <w:rsid w:val="008B72D8"/>
    <w:rsid w:val="008C08DC"/>
    <w:rsid w:val="008C640B"/>
    <w:rsid w:val="008E6164"/>
    <w:rsid w:val="008F5943"/>
    <w:rsid w:val="009024F1"/>
    <w:rsid w:val="00914A89"/>
    <w:rsid w:val="009150FE"/>
    <w:rsid w:val="00936B28"/>
    <w:rsid w:val="009373D4"/>
    <w:rsid w:val="00953B5B"/>
    <w:rsid w:val="0096123D"/>
    <w:rsid w:val="009921F3"/>
    <w:rsid w:val="00997742"/>
    <w:rsid w:val="00997D8B"/>
    <w:rsid w:val="009D263F"/>
    <w:rsid w:val="009F7E03"/>
    <w:rsid w:val="00A14828"/>
    <w:rsid w:val="00A21582"/>
    <w:rsid w:val="00A21A24"/>
    <w:rsid w:val="00A222D0"/>
    <w:rsid w:val="00A30A75"/>
    <w:rsid w:val="00A34261"/>
    <w:rsid w:val="00A3431C"/>
    <w:rsid w:val="00A3687A"/>
    <w:rsid w:val="00A63BB0"/>
    <w:rsid w:val="00A7124C"/>
    <w:rsid w:val="00A748D0"/>
    <w:rsid w:val="00A949D4"/>
    <w:rsid w:val="00AA733B"/>
    <w:rsid w:val="00AA7AA1"/>
    <w:rsid w:val="00AB72C1"/>
    <w:rsid w:val="00AB72F1"/>
    <w:rsid w:val="00AE0D91"/>
    <w:rsid w:val="00AE4D90"/>
    <w:rsid w:val="00AE5C58"/>
    <w:rsid w:val="00AE6434"/>
    <w:rsid w:val="00B059A4"/>
    <w:rsid w:val="00B14754"/>
    <w:rsid w:val="00B14B4B"/>
    <w:rsid w:val="00B1749F"/>
    <w:rsid w:val="00B31385"/>
    <w:rsid w:val="00B33666"/>
    <w:rsid w:val="00B57F9B"/>
    <w:rsid w:val="00B60EDD"/>
    <w:rsid w:val="00B61AEA"/>
    <w:rsid w:val="00B637A8"/>
    <w:rsid w:val="00B720B8"/>
    <w:rsid w:val="00B756A0"/>
    <w:rsid w:val="00B7740C"/>
    <w:rsid w:val="00B841CB"/>
    <w:rsid w:val="00BA245E"/>
    <w:rsid w:val="00BA290E"/>
    <w:rsid w:val="00BA2AC3"/>
    <w:rsid w:val="00BB3363"/>
    <w:rsid w:val="00BC25B0"/>
    <w:rsid w:val="00BC4DB5"/>
    <w:rsid w:val="00BD0414"/>
    <w:rsid w:val="00BF3237"/>
    <w:rsid w:val="00BF4AA5"/>
    <w:rsid w:val="00BF4DF8"/>
    <w:rsid w:val="00C027BD"/>
    <w:rsid w:val="00C11657"/>
    <w:rsid w:val="00C12065"/>
    <w:rsid w:val="00C13360"/>
    <w:rsid w:val="00C1340D"/>
    <w:rsid w:val="00C15661"/>
    <w:rsid w:val="00C54691"/>
    <w:rsid w:val="00C54DDD"/>
    <w:rsid w:val="00C74722"/>
    <w:rsid w:val="00C84449"/>
    <w:rsid w:val="00C91C02"/>
    <w:rsid w:val="00CA44E0"/>
    <w:rsid w:val="00CB2ECA"/>
    <w:rsid w:val="00CC08D3"/>
    <w:rsid w:val="00CD467F"/>
    <w:rsid w:val="00CD5A57"/>
    <w:rsid w:val="00CE3452"/>
    <w:rsid w:val="00CE5370"/>
    <w:rsid w:val="00D00F4F"/>
    <w:rsid w:val="00D12AFE"/>
    <w:rsid w:val="00D22E8E"/>
    <w:rsid w:val="00D2417D"/>
    <w:rsid w:val="00D45055"/>
    <w:rsid w:val="00D544EB"/>
    <w:rsid w:val="00D570A3"/>
    <w:rsid w:val="00D63C9D"/>
    <w:rsid w:val="00D71ED0"/>
    <w:rsid w:val="00D775A0"/>
    <w:rsid w:val="00DA6B84"/>
    <w:rsid w:val="00DB019D"/>
    <w:rsid w:val="00DB0BD9"/>
    <w:rsid w:val="00DB351C"/>
    <w:rsid w:val="00DC26D8"/>
    <w:rsid w:val="00DD2296"/>
    <w:rsid w:val="00DE14B3"/>
    <w:rsid w:val="00E026DB"/>
    <w:rsid w:val="00E102CA"/>
    <w:rsid w:val="00E27229"/>
    <w:rsid w:val="00E27BC4"/>
    <w:rsid w:val="00E368E0"/>
    <w:rsid w:val="00E47E76"/>
    <w:rsid w:val="00E47EAC"/>
    <w:rsid w:val="00E52765"/>
    <w:rsid w:val="00E65CB7"/>
    <w:rsid w:val="00E67F52"/>
    <w:rsid w:val="00E71149"/>
    <w:rsid w:val="00E7191C"/>
    <w:rsid w:val="00E7397E"/>
    <w:rsid w:val="00EB2B18"/>
    <w:rsid w:val="00EB7806"/>
    <w:rsid w:val="00EC13FC"/>
    <w:rsid w:val="00ED3996"/>
    <w:rsid w:val="00ED6896"/>
    <w:rsid w:val="00EE414C"/>
    <w:rsid w:val="00EE5A2E"/>
    <w:rsid w:val="00EF2A30"/>
    <w:rsid w:val="00EF476D"/>
    <w:rsid w:val="00F01F32"/>
    <w:rsid w:val="00F07EA2"/>
    <w:rsid w:val="00F4099C"/>
    <w:rsid w:val="00F47D02"/>
    <w:rsid w:val="00F543EF"/>
    <w:rsid w:val="00F56CED"/>
    <w:rsid w:val="00F75CF4"/>
    <w:rsid w:val="00FE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A3"/>
  </w:style>
  <w:style w:type="paragraph" w:styleId="2">
    <w:name w:val="heading 2"/>
    <w:basedOn w:val="a"/>
    <w:link w:val="20"/>
    <w:uiPriority w:val="9"/>
    <w:qFormat/>
    <w:rsid w:val="00902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02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4BC"/>
    <w:pPr>
      <w:ind w:left="720"/>
      <w:contextualSpacing/>
    </w:pPr>
  </w:style>
  <w:style w:type="table" w:styleId="a4">
    <w:name w:val="Table Grid"/>
    <w:basedOn w:val="a1"/>
    <w:uiPriority w:val="59"/>
    <w:rsid w:val="0075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C13FC"/>
    <w:pPr>
      <w:widowControl w:val="0"/>
      <w:autoSpaceDE w:val="0"/>
      <w:autoSpaceDN w:val="0"/>
      <w:spacing w:after="0" w:line="240" w:lineRule="auto"/>
    </w:pPr>
    <w:rPr>
      <w:rFonts w:ascii="Times New Roman" w:eastAsia="Times New Roman" w:hAnsi="Times New Roman" w:cs="Times New Roman"/>
      <w:sz w:val="24"/>
      <w:szCs w:val="20"/>
    </w:rPr>
  </w:style>
  <w:style w:type="paragraph" w:styleId="a5">
    <w:name w:val="Normal (Web)"/>
    <w:basedOn w:val="a"/>
    <w:uiPriority w:val="99"/>
    <w:unhideWhenUsed/>
    <w:rsid w:val="009150F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150FE"/>
    <w:rPr>
      <w:color w:val="0000FF"/>
      <w:u w:val="single"/>
    </w:rPr>
  </w:style>
  <w:style w:type="character" w:customStyle="1" w:styleId="20">
    <w:name w:val="Заголовок 2 Знак"/>
    <w:basedOn w:val="a0"/>
    <w:link w:val="2"/>
    <w:uiPriority w:val="9"/>
    <w:rsid w:val="009024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024F1"/>
    <w:rPr>
      <w:rFonts w:asciiTheme="majorHAnsi" w:eastAsiaTheme="majorEastAsia" w:hAnsiTheme="majorHAnsi" w:cstheme="majorBidi"/>
      <w:b/>
      <w:bCs/>
      <w:i/>
      <w:iCs/>
      <w:color w:val="4F81BD" w:themeColor="accent1"/>
    </w:rPr>
  </w:style>
  <w:style w:type="character" w:styleId="a7">
    <w:name w:val="Strong"/>
    <w:basedOn w:val="a0"/>
    <w:uiPriority w:val="22"/>
    <w:qFormat/>
    <w:rsid w:val="003C6A37"/>
    <w:rPr>
      <w:b/>
      <w:bCs/>
    </w:rPr>
  </w:style>
  <w:style w:type="character" w:customStyle="1" w:styleId="21">
    <w:name w:val="Основной текст (2)_"/>
    <w:basedOn w:val="a0"/>
    <w:rsid w:val="003B7219"/>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sid w:val="003B7219"/>
    <w:rPr>
      <w:rFonts w:ascii="Times New Roman" w:eastAsia="Times New Roman" w:hAnsi="Times New Roman" w:cs="Times New Roman"/>
      <w:sz w:val="26"/>
      <w:szCs w:val="26"/>
      <w:shd w:val="clear" w:color="auto" w:fill="FFFFFF"/>
    </w:rPr>
  </w:style>
  <w:style w:type="character" w:customStyle="1" w:styleId="22">
    <w:name w:val="Основной текст (2)"/>
    <w:basedOn w:val="a0"/>
    <w:rsid w:val="003B7219"/>
    <w:rPr>
      <w:rFonts w:ascii="Times New Roman" w:eastAsia="Times New Roman" w:hAnsi="Times New Roman" w:cs="Times New Roman"/>
      <w:b w:val="0"/>
      <w:bCs w:val="0"/>
      <w:i w:val="0"/>
      <w:iCs w:val="0"/>
      <w:smallCaps w:val="0"/>
      <w:strike w:val="0"/>
      <w:sz w:val="26"/>
      <w:szCs w:val="26"/>
      <w:u w:val="none"/>
    </w:rPr>
  </w:style>
  <w:style w:type="paragraph" w:customStyle="1" w:styleId="a9">
    <w:name w:val="Подпись к таблице"/>
    <w:basedOn w:val="a"/>
    <w:link w:val="a8"/>
    <w:rsid w:val="003B7219"/>
    <w:pPr>
      <w:widowControl w:val="0"/>
      <w:shd w:val="clear" w:color="auto" w:fill="FFFFFF"/>
      <w:spacing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2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902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4BC"/>
    <w:pPr>
      <w:ind w:left="720"/>
      <w:contextualSpacing/>
    </w:pPr>
  </w:style>
  <w:style w:type="table" w:styleId="a4">
    <w:name w:val="Table Grid"/>
    <w:basedOn w:val="a1"/>
    <w:uiPriority w:val="59"/>
    <w:rsid w:val="0075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C13FC"/>
    <w:pPr>
      <w:widowControl w:val="0"/>
      <w:autoSpaceDE w:val="0"/>
      <w:autoSpaceDN w:val="0"/>
      <w:spacing w:after="0" w:line="240" w:lineRule="auto"/>
    </w:pPr>
    <w:rPr>
      <w:rFonts w:ascii="Times New Roman" w:eastAsia="Times New Roman" w:hAnsi="Times New Roman" w:cs="Times New Roman"/>
      <w:sz w:val="24"/>
      <w:szCs w:val="20"/>
    </w:rPr>
  </w:style>
  <w:style w:type="paragraph" w:styleId="a5">
    <w:name w:val="Normal (Web)"/>
    <w:basedOn w:val="a"/>
    <w:uiPriority w:val="99"/>
    <w:unhideWhenUsed/>
    <w:rsid w:val="009150F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150FE"/>
    <w:rPr>
      <w:color w:val="0000FF"/>
      <w:u w:val="single"/>
    </w:rPr>
  </w:style>
  <w:style w:type="character" w:customStyle="1" w:styleId="20">
    <w:name w:val="Заголовок 2 Знак"/>
    <w:basedOn w:val="a0"/>
    <w:link w:val="2"/>
    <w:uiPriority w:val="9"/>
    <w:rsid w:val="009024F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024F1"/>
    <w:rPr>
      <w:rFonts w:asciiTheme="majorHAnsi" w:eastAsiaTheme="majorEastAsia" w:hAnsiTheme="majorHAnsi" w:cstheme="majorBidi"/>
      <w:b/>
      <w:bCs/>
      <w:i/>
      <w:iCs/>
      <w:color w:val="4F81BD" w:themeColor="accent1"/>
    </w:rPr>
  </w:style>
  <w:style w:type="character" w:styleId="a7">
    <w:name w:val="Strong"/>
    <w:basedOn w:val="a0"/>
    <w:uiPriority w:val="22"/>
    <w:qFormat/>
    <w:rsid w:val="003C6A37"/>
    <w:rPr>
      <w:b/>
      <w:bCs/>
    </w:rPr>
  </w:style>
</w:styles>
</file>

<file path=word/webSettings.xml><?xml version="1.0" encoding="utf-8"?>
<w:webSettings xmlns:r="http://schemas.openxmlformats.org/officeDocument/2006/relationships" xmlns:w="http://schemas.openxmlformats.org/wordprocessingml/2006/main">
  <w:divs>
    <w:div w:id="1095055147">
      <w:bodyDiv w:val="1"/>
      <w:marLeft w:val="0"/>
      <w:marRight w:val="0"/>
      <w:marTop w:val="0"/>
      <w:marBottom w:val="0"/>
      <w:divBdr>
        <w:top w:val="none" w:sz="0" w:space="0" w:color="auto"/>
        <w:left w:val="none" w:sz="0" w:space="0" w:color="auto"/>
        <w:bottom w:val="none" w:sz="0" w:space="0" w:color="auto"/>
        <w:right w:val="none" w:sz="0" w:space="0" w:color="auto"/>
      </w:divBdr>
    </w:div>
    <w:div w:id="1136338374">
      <w:bodyDiv w:val="1"/>
      <w:marLeft w:val="0"/>
      <w:marRight w:val="0"/>
      <w:marTop w:val="0"/>
      <w:marBottom w:val="0"/>
      <w:divBdr>
        <w:top w:val="none" w:sz="0" w:space="0" w:color="auto"/>
        <w:left w:val="none" w:sz="0" w:space="0" w:color="auto"/>
        <w:bottom w:val="none" w:sz="0" w:space="0" w:color="auto"/>
        <w:right w:val="none" w:sz="0" w:space="0" w:color="auto"/>
      </w:divBdr>
    </w:div>
    <w:div w:id="1494757335">
      <w:bodyDiv w:val="1"/>
      <w:marLeft w:val="0"/>
      <w:marRight w:val="0"/>
      <w:marTop w:val="0"/>
      <w:marBottom w:val="0"/>
      <w:divBdr>
        <w:top w:val="none" w:sz="0" w:space="0" w:color="auto"/>
        <w:left w:val="none" w:sz="0" w:space="0" w:color="auto"/>
        <w:bottom w:val="none" w:sz="0" w:space="0" w:color="auto"/>
        <w:right w:val="none" w:sz="0" w:space="0" w:color="auto"/>
      </w:divBdr>
    </w:div>
    <w:div w:id="1573462280">
      <w:bodyDiv w:val="1"/>
      <w:marLeft w:val="0"/>
      <w:marRight w:val="0"/>
      <w:marTop w:val="0"/>
      <w:marBottom w:val="0"/>
      <w:divBdr>
        <w:top w:val="none" w:sz="0" w:space="0" w:color="auto"/>
        <w:left w:val="none" w:sz="0" w:space="0" w:color="auto"/>
        <w:bottom w:val="none" w:sz="0" w:space="0" w:color="auto"/>
        <w:right w:val="none" w:sz="0" w:space="0" w:color="auto"/>
      </w:divBdr>
    </w:div>
    <w:div w:id="1672902274">
      <w:bodyDiv w:val="1"/>
      <w:marLeft w:val="0"/>
      <w:marRight w:val="0"/>
      <w:marTop w:val="0"/>
      <w:marBottom w:val="0"/>
      <w:divBdr>
        <w:top w:val="none" w:sz="0" w:space="0" w:color="auto"/>
        <w:left w:val="none" w:sz="0" w:space="0" w:color="auto"/>
        <w:bottom w:val="none" w:sz="0" w:space="0" w:color="auto"/>
        <w:right w:val="none" w:sz="0" w:space="0" w:color="auto"/>
      </w:divBdr>
    </w:div>
    <w:div w:id="1692490335">
      <w:bodyDiv w:val="1"/>
      <w:marLeft w:val="0"/>
      <w:marRight w:val="0"/>
      <w:marTop w:val="0"/>
      <w:marBottom w:val="0"/>
      <w:divBdr>
        <w:top w:val="none" w:sz="0" w:space="0" w:color="auto"/>
        <w:left w:val="none" w:sz="0" w:space="0" w:color="auto"/>
        <w:bottom w:val="none" w:sz="0" w:space="0" w:color="auto"/>
        <w:right w:val="none" w:sz="0" w:space="0" w:color="auto"/>
      </w:divBdr>
      <w:divsChild>
        <w:div w:id="177617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71735192/hdoc/11252" TargetMode="External"/><Relationship Id="rId3" Type="http://schemas.openxmlformats.org/officeDocument/2006/relationships/styles" Target="styles.xml"/><Relationship Id="rId7" Type="http://schemas.openxmlformats.org/officeDocument/2006/relationships/hyperlink" Target="https://its.1c.ru/db/garant/content/73053968/hdoc/1026"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s.1c.ru/db/garant/content/71735192/hdoc/112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A93B532A8D62038E68920F39E0658C4CE4246AA5A3B1FDC1E5CE8C16AC6867Z62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AD29-C742-42B9-A5FF-3402389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11536</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11</cp:revision>
  <cp:lastPrinted>2021-12-22T09:56:00Z</cp:lastPrinted>
  <dcterms:created xsi:type="dcterms:W3CDTF">2021-12-22T13:47:00Z</dcterms:created>
  <dcterms:modified xsi:type="dcterms:W3CDTF">2022-01-20T13:44:00Z</dcterms:modified>
</cp:coreProperties>
</file>